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 w:themeColor="background1"/>
  <w:body>
    <w:p w14:paraId="01694508" w14:textId="7C22CC78" w:rsidR="00B8594A" w:rsidRPr="00347E6E" w:rsidRDefault="000374B8" w:rsidP="00B1488D">
      <w:pPr>
        <w:spacing w:line="240" w:lineRule="auto"/>
        <w:ind w:firstLine="0"/>
        <w:jc w:val="both"/>
        <w:rPr>
          <w:rFonts w:ascii="Noor_Badr" w:hAnsi="Noor_Badr" w:cs="Noor_Badr"/>
          <w:color w:val="auto"/>
          <w:sz w:val="28"/>
          <w:szCs w:val="28"/>
        </w:rPr>
      </w:pPr>
      <w:r w:rsidRPr="00347E6E">
        <w:rPr>
          <w:rFonts w:ascii="Noor_Badr" w:hAnsi="Noor_Badr" w:cs="Noor_Badr"/>
          <w:color w:val="auto"/>
          <w:sz w:val="28"/>
          <w:szCs w:val="28"/>
          <w:rtl/>
        </w:rPr>
        <w:t xml:space="preserve">     </w:t>
      </w:r>
      <w:r w:rsidR="00750557" w:rsidRPr="00347E6E">
        <w:rPr>
          <w:rFonts w:ascii="Noor_Badr" w:hAnsi="Noor_Badr" w:cs="Noor_Badr"/>
          <w:color w:val="auto"/>
          <w:sz w:val="28"/>
          <w:szCs w:val="28"/>
        </w:rPr>
        <w:t xml:space="preserve">            </w:t>
      </w:r>
      <w:r w:rsidRPr="00347E6E">
        <w:rPr>
          <w:rFonts w:ascii="Noor_Badr" w:hAnsi="Noor_Badr" w:cs="Noor_Badr"/>
          <w:color w:val="auto"/>
          <w:sz w:val="28"/>
          <w:szCs w:val="28"/>
          <w:rtl/>
        </w:rPr>
        <w:t xml:space="preserve">      </w:t>
      </w:r>
      <w:r w:rsidR="009F6542" w:rsidRPr="00347E6E">
        <w:rPr>
          <w:rFonts w:ascii="Noor_Badr" w:hAnsi="Noor_Badr" w:cs="Noor_Badr"/>
          <w:noProof/>
          <w:color w:val="auto"/>
          <w:sz w:val="24"/>
          <w:szCs w:val="24"/>
          <w:rtl/>
          <w:lang w:val="ur-PK"/>
        </w:rPr>
        <w:drawing>
          <wp:inline distT="0" distB="0" distL="0" distR="0" wp14:anchorId="7D2AF8D4" wp14:editId="6957FB68">
            <wp:extent cx="4105910" cy="878693"/>
            <wp:effectExtent l="19050" t="38100" r="27940" b="55245"/>
            <wp:docPr id="8" name="Diagram 8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</w:p>
    <w:p w14:paraId="25461102" w14:textId="27B90511" w:rsidR="00347E6E" w:rsidRDefault="000B1880" w:rsidP="000B1880">
      <w:pPr>
        <w:ind w:firstLine="0"/>
        <w:rPr>
          <w:rFonts w:ascii="Noor_Titr" w:hAnsi="Noor_Titr" w:cs="Noor_Titr"/>
          <w:color w:val="auto"/>
          <w:sz w:val="28"/>
          <w:szCs w:val="28"/>
          <w:rtl/>
        </w:rPr>
      </w:pPr>
      <w:r w:rsidRPr="000B1880">
        <w:rPr>
          <w:rFonts w:ascii="Noor_Titr" w:hAnsi="Noor_Titr" w:cs="Noor_Titr"/>
          <w:color w:val="auto"/>
          <w:sz w:val="28"/>
          <w:szCs w:val="28"/>
          <w:rtl/>
        </w:rPr>
        <w:t xml:space="preserve">حدیث دوازدهم </w:t>
      </w:r>
    </w:p>
    <w:p w14:paraId="6614917D" w14:textId="77777777" w:rsidR="003C0DEA" w:rsidRPr="003C0DEA" w:rsidRDefault="003C0DEA" w:rsidP="003C0DEA">
      <w:pPr>
        <w:ind w:firstLine="0"/>
        <w:rPr>
          <w:rFonts w:ascii="IRANSansFaNum" w:hAnsi="IRANSansFaNum" w:cs="IRANSansFaNum"/>
          <w:color w:val="auto"/>
          <w:sz w:val="28"/>
          <w:szCs w:val="28"/>
          <w:rtl/>
          <w:lang w:bidi="fa-IR"/>
        </w:rPr>
      </w:pPr>
      <w:r w:rsidRPr="003C0DEA">
        <w:rPr>
          <w:rFonts w:ascii="IRANSansFaNum" w:hAnsi="IRANSansFaNum" w:cs="IRANSansFaNum"/>
          <w:color w:val="auto"/>
          <w:sz w:val="28"/>
          <w:szCs w:val="28"/>
          <w:rtl/>
          <w:lang w:bidi="fa-IR"/>
        </w:rPr>
        <w:t>سندشناس</w:t>
      </w:r>
      <w:r w:rsidRPr="003C0DEA">
        <w:rPr>
          <w:rFonts w:ascii="IRANSansFaNum" w:hAnsi="IRANSansFaNum" w:cs="IRANSansFaNum" w:hint="cs"/>
          <w:color w:val="auto"/>
          <w:sz w:val="28"/>
          <w:szCs w:val="28"/>
          <w:rtl/>
          <w:lang w:bidi="fa-IR"/>
        </w:rPr>
        <w:t>ی</w:t>
      </w:r>
      <w:r w:rsidRPr="003C0DEA">
        <w:rPr>
          <w:rFonts w:ascii="IRANSansFaNum" w:hAnsi="IRANSansFaNum" w:cs="IRANSansFaNum"/>
          <w:color w:val="auto"/>
          <w:sz w:val="28"/>
          <w:szCs w:val="28"/>
          <w:rtl/>
          <w:lang w:bidi="fa-IR"/>
        </w:rPr>
        <w:t>:</w:t>
      </w:r>
    </w:p>
    <w:p w14:paraId="3E1E59A1" w14:textId="77777777" w:rsidR="003C0DEA" w:rsidRPr="003C0DEA" w:rsidRDefault="003C0DEA" w:rsidP="003C0DEA">
      <w:pPr>
        <w:ind w:firstLine="0"/>
        <w:jc w:val="both"/>
        <w:rPr>
          <w:rFonts w:ascii="IRANSansFaNum" w:hAnsi="IRANSansFaNum" w:cs="IRANSansFaNum"/>
          <w:color w:val="auto"/>
          <w:sz w:val="24"/>
          <w:szCs w:val="24"/>
          <w:rtl/>
          <w:lang w:bidi="fa-IR"/>
        </w:rPr>
      </w:pPr>
      <w:r w:rsidRPr="003C0DEA">
        <w:rPr>
          <w:rFonts w:ascii="IRANSansFaNum" w:hAnsi="IRANSansFaNum" w:cs="IRANSansFaNum"/>
          <w:color w:val="auto"/>
          <w:sz w:val="24"/>
          <w:szCs w:val="24"/>
          <w:rtl/>
          <w:lang w:bidi="fa-IR"/>
        </w:rPr>
        <w:t>به نظر شارحین، سند حدیث مرسل است و ضعیف شمرده شده است، اما از متن بسیار قوی برخوردار است.</w:t>
      </w:r>
    </w:p>
    <w:p w14:paraId="0610DF04" w14:textId="0703F6F4" w:rsidR="003C0DEA" w:rsidRPr="003C0DEA" w:rsidRDefault="003C0DEA" w:rsidP="003C0DEA">
      <w:pPr>
        <w:ind w:firstLine="0"/>
        <w:jc w:val="both"/>
        <w:rPr>
          <w:rFonts w:ascii="Noor_Badr" w:hAnsi="Noor_Badr" w:cs="Noor_Badr"/>
          <w:b/>
          <w:bCs/>
          <w:color w:val="auto"/>
          <w:rtl/>
          <w:lang w:bidi="fa-IR"/>
        </w:rPr>
      </w:pPr>
      <w:r w:rsidRPr="003C0DEA">
        <w:rPr>
          <w:rFonts w:ascii="Noor_Badr" w:hAnsi="Noor_Badr" w:cs="Noor_Badr"/>
          <w:b/>
          <w:bCs/>
          <w:color w:val="auto"/>
          <w:rtl/>
          <w:lang w:bidi="fa-IR"/>
        </w:rPr>
        <w:t>راوی</w:t>
      </w:r>
      <w:r w:rsidRPr="003C0DEA">
        <w:rPr>
          <w:rFonts w:ascii="Noor_Badr" w:hAnsi="Noor_Badr" w:cs="Noor_Badr" w:hint="cs"/>
          <w:b/>
          <w:bCs/>
          <w:color w:val="auto"/>
          <w:rtl/>
          <w:lang w:bidi="fa-IR"/>
        </w:rPr>
        <w:t xml:space="preserve"> اول</w:t>
      </w:r>
      <w:r w:rsidRPr="003C0DEA">
        <w:rPr>
          <w:rFonts w:ascii="Noor_Badr" w:hAnsi="Noor_Badr" w:cs="Noor_Badr"/>
          <w:b/>
          <w:bCs/>
          <w:color w:val="auto"/>
          <w:rtl/>
          <w:lang w:bidi="fa-IR"/>
        </w:rPr>
        <w:t>: حسین بن محمد بن ابراهیم ابوعبدالله اشعری؛ ثقه.</w:t>
      </w:r>
    </w:p>
    <w:p w14:paraId="69A0169B" w14:textId="556164A0" w:rsidR="00AA7755" w:rsidRPr="00AA7755" w:rsidRDefault="00AA7755" w:rsidP="003C0DEA">
      <w:pPr>
        <w:ind w:firstLine="0"/>
        <w:jc w:val="both"/>
        <w:rPr>
          <w:rFonts w:ascii="Noor_Badr" w:hAnsi="Noor_Badr" w:cs="Noor_Badr"/>
          <w:color w:val="auto"/>
          <w:rtl/>
          <w:lang w:bidi="fa-IR"/>
        </w:rPr>
      </w:pPr>
      <w:r w:rsidRPr="00AA7755">
        <w:rPr>
          <w:rFonts w:ascii="Noor_Badr" w:hAnsi="Noor_Badr" w:cs="Noor_Badr"/>
          <w:color w:val="auto"/>
          <w:rtl/>
          <w:lang w:bidi="fa-IR"/>
        </w:rPr>
        <w:t>ابوعبدالله اشعر</w:t>
      </w:r>
      <w:r w:rsidRPr="00AA7755">
        <w:rPr>
          <w:rFonts w:ascii="Noor_Badr" w:hAnsi="Noor_Badr" w:cs="Noor_Badr" w:hint="cs"/>
          <w:color w:val="auto"/>
          <w:rtl/>
          <w:lang w:bidi="fa-IR"/>
        </w:rPr>
        <w:t>ی</w:t>
      </w:r>
      <w:r w:rsidRPr="00AA7755">
        <w:rPr>
          <w:rFonts w:ascii="Noor_Badr" w:hAnsi="Noor_Badr" w:cs="Noor_Badr"/>
          <w:color w:val="auto"/>
          <w:rtl/>
          <w:lang w:bidi="fa-IR"/>
        </w:rPr>
        <w:t xml:space="preserve"> حد</w:t>
      </w:r>
      <w:r w:rsidRPr="00AA7755">
        <w:rPr>
          <w:rFonts w:ascii="Noor_Badr" w:hAnsi="Noor_Badr" w:cs="Noor_Badr" w:hint="cs"/>
          <w:color w:val="auto"/>
          <w:rtl/>
          <w:lang w:bidi="fa-IR"/>
        </w:rPr>
        <w:t>ی</w:t>
      </w:r>
      <w:r w:rsidRPr="00AA7755">
        <w:rPr>
          <w:rFonts w:ascii="Noor_Badr" w:hAnsi="Noor_Badr" w:cs="Noor_Badr" w:hint="eastAsia"/>
          <w:color w:val="auto"/>
          <w:rtl/>
          <w:lang w:bidi="fa-IR"/>
        </w:rPr>
        <w:t>ث</w:t>
      </w:r>
      <w:r w:rsidRPr="00AA7755">
        <w:rPr>
          <w:rFonts w:ascii="Noor_Badr" w:hAnsi="Noor_Badr" w:cs="Noor_Badr"/>
          <w:color w:val="auto"/>
          <w:rtl/>
          <w:lang w:bidi="fa-IR"/>
        </w:rPr>
        <w:t xml:space="preserve"> را از «بعض اصحابنا» نقل م</w:t>
      </w:r>
      <w:r w:rsidRPr="00AA7755">
        <w:rPr>
          <w:rFonts w:ascii="Noor_Badr" w:hAnsi="Noor_Badr" w:cs="Noor_Badr" w:hint="cs"/>
          <w:color w:val="auto"/>
          <w:rtl/>
          <w:lang w:bidi="fa-IR"/>
        </w:rPr>
        <w:t>ی‌</w:t>
      </w:r>
      <w:r w:rsidRPr="00AA7755">
        <w:rPr>
          <w:rFonts w:ascii="Noor_Badr" w:hAnsi="Noor_Badr" w:cs="Noor_Badr" w:hint="eastAsia"/>
          <w:color w:val="auto"/>
          <w:rtl/>
          <w:lang w:bidi="fa-IR"/>
        </w:rPr>
        <w:t>کند</w:t>
      </w:r>
      <w:r w:rsidRPr="00AA7755">
        <w:rPr>
          <w:rFonts w:ascii="Noor_Badr" w:hAnsi="Noor_Badr" w:cs="Noor_Badr"/>
          <w:color w:val="auto"/>
          <w:rtl/>
          <w:lang w:bidi="fa-IR"/>
        </w:rPr>
        <w:t xml:space="preserve"> و در د</w:t>
      </w:r>
      <w:r w:rsidRPr="00AA7755">
        <w:rPr>
          <w:rFonts w:ascii="Noor_Badr" w:hAnsi="Noor_Badr" w:cs="Noor_Badr" w:hint="cs"/>
          <w:color w:val="auto"/>
          <w:rtl/>
          <w:lang w:bidi="fa-IR"/>
        </w:rPr>
        <w:t>ی</w:t>
      </w:r>
      <w:r w:rsidRPr="00AA7755">
        <w:rPr>
          <w:rFonts w:ascii="Noor_Badr" w:hAnsi="Noor_Badr" w:cs="Noor_Badr" w:hint="eastAsia"/>
          <w:color w:val="auto"/>
          <w:rtl/>
          <w:lang w:bidi="fa-IR"/>
        </w:rPr>
        <w:t>دگاه</w:t>
      </w:r>
      <w:r w:rsidRPr="00AA7755">
        <w:rPr>
          <w:rFonts w:ascii="Noor_Badr" w:hAnsi="Noor_Badr" w:cs="Noor_Badr"/>
          <w:color w:val="auto"/>
          <w:rtl/>
          <w:lang w:bidi="fa-IR"/>
        </w:rPr>
        <w:t xml:space="preserve"> برخ</w:t>
      </w:r>
      <w:r w:rsidRPr="00AA7755">
        <w:rPr>
          <w:rFonts w:ascii="Noor_Badr" w:hAnsi="Noor_Badr" w:cs="Noor_Badr" w:hint="cs"/>
          <w:color w:val="auto"/>
          <w:rtl/>
          <w:lang w:bidi="fa-IR"/>
        </w:rPr>
        <w:t>ی</w:t>
      </w:r>
      <w:r w:rsidRPr="00AA7755">
        <w:rPr>
          <w:rFonts w:ascii="Noor_Badr" w:hAnsi="Noor_Badr" w:cs="Noor_Badr"/>
          <w:color w:val="auto"/>
          <w:rtl/>
          <w:lang w:bidi="fa-IR"/>
        </w:rPr>
        <w:t xml:space="preserve"> از علما، ا</w:t>
      </w:r>
      <w:r w:rsidRPr="00AA7755">
        <w:rPr>
          <w:rFonts w:ascii="Noor_Badr" w:hAnsi="Noor_Badr" w:cs="Noor_Badr" w:hint="cs"/>
          <w:color w:val="auto"/>
          <w:rtl/>
          <w:lang w:bidi="fa-IR"/>
        </w:rPr>
        <w:t>ی</w:t>
      </w:r>
      <w:r w:rsidRPr="00AA7755">
        <w:rPr>
          <w:rFonts w:ascii="Noor_Badr" w:hAnsi="Noor_Badr" w:cs="Noor_Badr" w:hint="eastAsia"/>
          <w:color w:val="auto"/>
          <w:rtl/>
          <w:lang w:bidi="fa-IR"/>
        </w:rPr>
        <w:t>ن</w:t>
      </w:r>
      <w:r w:rsidRPr="00AA7755">
        <w:rPr>
          <w:rFonts w:ascii="Noor_Badr" w:hAnsi="Noor_Badr" w:cs="Noor_Badr"/>
          <w:color w:val="auto"/>
          <w:rtl/>
          <w:lang w:bidi="fa-IR"/>
        </w:rPr>
        <w:t xml:space="preserve"> عبارت نشان‌دهنده ضعف و ارسال سند است، ز</w:t>
      </w:r>
      <w:r w:rsidRPr="00AA7755">
        <w:rPr>
          <w:rFonts w:ascii="Noor_Badr" w:hAnsi="Noor_Badr" w:cs="Noor_Badr" w:hint="cs"/>
          <w:color w:val="auto"/>
          <w:rtl/>
          <w:lang w:bidi="fa-IR"/>
        </w:rPr>
        <w:t>ی</w:t>
      </w:r>
      <w:r w:rsidRPr="00AA7755">
        <w:rPr>
          <w:rFonts w:ascii="Noor_Badr" w:hAnsi="Noor_Badr" w:cs="Noor_Badr" w:hint="eastAsia"/>
          <w:color w:val="auto"/>
          <w:rtl/>
          <w:lang w:bidi="fa-IR"/>
        </w:rPr>
        <w:t>را</w:t>
      </w:r>
      <w:r w:rsidRPr="00AA7755">
        <w:rPr>
          <w:rFonts w:ascii="Noor_Badr" w:hAnsi="Noor_Badr" w:cs="Noor_Badr"/>
          <w:color w:val="auto"/>
          <w:rtl/>
          <w:lang w:bidi="fa-IR"/>
        </w:rPr>
        <w:t xml:space="preserve"> شخص مشخص</w:t>
      </w:r>
      <w:r w:rsidRPr="00AA7755">
        <w:rPr>
          <w:rFonts w:ascii="Noor_Badr" w:hAnsi="Noor_Badr" w:cs="Noor_Badr" w:hint="cs"/>
          <w:color w:val="auto"/>
          <w:rtl/>
          <w:lang w:bidi="fa-IR"/>
        </w:rPr>
        <w:t>ی</w:t>
      </w:r>
      <w:r w:rsidRPr="00AA7755">
        <w:rPr>
          <w:rFonts w:ascii="Noor_Badr" w:hAnsi="Noor_Badr" w:cs="Noor_Badr"/>
          <w:color w:val="auto"/>
          <w:rtl/>
          <w:lang w:bidi="fa-IR"/>
        </w:rPr>
        <w:t xml:space="preserve"> به‌عنوان راو</w:t>
      </w:r>
      <w:r w:rsidRPr="00AA7755">
        <w:rPr>
          <w:rFonts w:ascii="Noor_Badr" w:hAnsi="Noor_Badr" w:cs="Noor_Badr" w:hint="cs"/>
          <w:color w:val="auto"/>
          <w:rtl/>
          <w:lang w:bidi="fa-IR"/>
        </w:rPr>
        <w:t>ی</w:t>
      </w:r>
      <w:r w:rsidRPr="00AA7755">
        <w:rPr>
          <w:rFonts w:ascii="Noor_Badr" w:hAnsi="Noor_Badr" w:cs="Noor_Badr"/>
          <w:color w:val="auto"/>
          <w:rtl/>
          <w:lang w:bidi="fa-IR"/>
        </w:rPr>
        <w:t xml:space="preserve"> معرف</w:t>
      </w:r>
      <w:r w:rsidRPr="00AA7755">
        <w:rPr>
          <w:rFonts w:ascii="Noor_Badr" w:hAnsi="Noor_Badr" w:cs="Noor_Badr" w:hint="cs"/>
          <w:color w:val="auto"/>
          <w:rtl/>
          <w:lang w:bidi="fa-IR"/>
        </w:rPr>
        <w:t>ی</w:t>
      </w:r>
      <w:r w:rsidRPr="00AA7755">
        <w:rPr>
          <w:rFonts w:ascii="Noor_Badr" w:hAnsi="Noor_Badr" w:cs="Noor_Badr"/>
          <w:color w:val="auto"/>
          <w:rtl/>
          <w:lang w:bidi="fa-IR"/>
        </w:rPr>
        <w:t xml:space="preserve"> نشده است. اما در نزد ما، عبارت «بعض اصحابنا» </w:t>
      </w:r>
      <w:r w:rsidR="00435E24">
        <w:rPr>
          <w:rFonts w:ascii="Noor_Badr" w:hAnsi="Noor_Badr" w:cs="Noor_Badr"/>
          <w:color w:val="auto"/>
          <w:rtl/>
          <w:lang w:bidi="fa-IR"/>
        </w:rPr>
        <w:t>به‌اندازه</w:t>
      </w:r>
      <w:r w:rsidRPr="00AA7755">
        <w:rPr>
          <w:rFonts w:ascii="Noor_Badr" w:hAnsi="Noor_Badr" w:cs="Noor_Badr"/>
          <w:color w:val="auto"/>
          <w:rtl/>
          <w:lang w:bidi="fa-IR"/>
        </w:rPr>
        <w:t xml:space="preserve"> عبارت «عن رجل» که </w:t>
      </w:r>
      <w:r w:rsidR="00435E24">
        <w:rPr>
          <w:rFonts w:ascii="Noor_Badr" w:hAnsi="Noor_Badr" w:cs="Noor_Badr"/>
          <w:color w:val="auto"/>
          <w:rtl/>
          <w:lang w:bidi="fa-IR"/>
        </w:rPr>
        <w:t>به‌وضوح</w:t>
      </w:r>
      <w:r w:rsidRPr="00AA7755">
        <w:rPr>
          <w:rFonts w:ascii="Noor_Badr" w:hAnsi="Noor_Badr" w:cs="Noor_Badr"/>
          <w:color w:val="auto"/>
          <w:rtl/>
          <w:lang w:bidi="fa-IR"/>
        </w:rPr>
        <w:t xml:space="preserve"> دلالت بر ضعف و عدم اعتبار سند دارد، ضع</w:t>
      </w:r>
      <w:r w:rsidRPr="00AA7755">
        <w:rPr>
          <w:rFonts w:ascii="Noor_Badr" w:hAnsi="Noor_Badr" w:cs="Noor_Badr" w:hint="cs"/>
          <w:color w:val="auto"/>
          <w:rtl/>
          <w:lang w:bidi="fa-IR"/>
        </w:rPr>
        <w:t>ی</w:t>
      </w:r>
      <w:r w:rsidRPr="00AA7755">
        <w:rPr>
          <w:rFonts w:ascii="Noor_Badr" w:hAnsi="Noor_Badr" w:cs="Noor_Badr" w:hint="eastAsia"/>
          <w:color w:val="auto"/>
          <w:rtl/>
          <w:lang w:bidi="fa-IR"/>
        </w:rPr>
        <w:t>ف</w:t>
      </w:r>
      <w:r w:rsidRPr="00AA7755">
        <w:rPr>
          <w:rFonts w:ascii="Noor_Badr" w:hAnsi="Noor_Badr" w:cs="Noor_Badr"/>
          <w:color w:val="auto"/>
          <w:rtl/>
          <w:lang w:bidi="fa-IR"/>
        </w:rPr>
        <w:t xml:space="preserve"> تلق</w:t>
      </w:r>
      <w:r w:rsidRPr="00AA7755">
        <w:rPr>
          <w:rFonts w:ascii="Noor_Badr" w:hAnsi="Noor_Badr" w:cs="Noor_Badr" w:hint="cs"/>
          <w:color w:val="auto"/>
          <w:rtl/>
          <w:lang w:bidi="fa-IR"/>
        </w:rPr>
        <w:t>ی</w:t>
      </w:r>
      <w:r w:rsidRPr="00AA7755">
        <w:rPr>
          <w:rFonts w:ascii="Noor_Badr" w:hAnsi="Noor_Badr" w:cs="Noor_Badr"/>
          <w:color w:val="auto"/>
          <w:rtl/>
          <w:lang w:bidi="fa-IR"/>
        </w:rPr>
        <w:t xml:space="preserve"> نم</w:t>
      </w:r>
      <w:r w:rsidRPr="00AA7755">
        <w:rPr>
          <w:rFonts w:ascii="Noor_Badr" w:hAnsi="Noor_Badr" w:cs="Noor_Badr" w:hint="cs"/>
          <w:color w:val="auto"/>
          <w:rtl/>
          <w:lang w:bidi="fa-IR"/>
        </w:rPr>
        <w:t>ی‌</w:t>
      </w:r>
      <w:r w:rsidRPr="00AA7755">
        <w:rPr>
          <w:rFonts w:ascii="Noor_Badr" w:hAnsi="Noor_Badr" w:cs="Noor_Badr" w:hint="eastAsia"/>
          <w:color w:val="auto"/>
          <w:rtl/>
          <w:lang w:bidi="fa-IR"/>
        </w:rPr>
        <w:t>شود</w:t>
      </w:r>
      <w:r w:rsidRPr="00AA7755">
        <w:rPr>
          <w:rFonts w:ascii="Noor_Badr" w:hAnsi="Noor_Badr" w:cs="Noor_Badr"/>
          <w:color w:val="auto"/>
          <w:rtl/>
          <w:lang w:bidi="fa-IR"/>
        </w:rPr>
        <w:t xml:space="preserve"> و همان درجه از ابهام و نقص را ندارد.</w:t>
      </w:r>
    </w:p>
    <w:p w14:paraId="7FB6A012" w14:textId="122D298F" w:rsidR="003C0DEA" w:rsidRPr="003C0DEA" w:rsidRDefault="003C0DEA" w:rsidP="003C0DEA">
      <w:pPr>
        <w:ind w:firstLine="0"/>
        <w:jc w:val="both"/>
        <w:rPr>
          <w:rFonts w:ascii="Noor_Badr" w:hAnsi="Noor_Badr" w:cs="Noor_Badr"/>
          <w:color w:val="auto"/>
          <w:rtl/>
          <w:lang w:bidi="fa-IR"/>
        </w:rPr>
      </w:pPr>
      <w:r w:rsidRPr="003C0DEA">
        <w:rPr>
          <w:rFonts w:ascii="Noor_Badr" w:hAnsi="Noor_Badr" w:cs="Noor_Badr"/>
          <w:color w:val="auto"/>
          <w:rtl/>
          <w:lang w:bidi="fa-IR"/>
        </w:rPr>
        <w:t>این حدیث از متنی بسیار قوی برخوردار است که اکثر شارحین به آن اشاره کرده‌اند.</w:t>
      </w:r>
    </w:p>
    <w:p w14:paraId="3F25B0D6" w14:textId="3E2596F4" w:rsidR="003C0DEA" w:rsidRPr="003C0DEA" w:rsidRDefault="003C0DEA" w:rsidP="003C0DEA">
      <w:pPr>
        <w:ind w:firstLine="0"/>
        <w:jc w:val="both"/>
        <w:rPr>
          <w:rFonts w:ascii="IRANSansFaNum" w:hAnsi="IRANSansFaNum" w:cs="IRANSansFaNum"/>
          <w:color w:val="auto"/>
          <w:sz w:val="28"/>
          <w:szCs w:val="28"/>
          <w:rtl/>
          <w:lang w:bidi="fa-IR"/>
        </w:rPr>
      </w:pPr>
      <w:r w:rsidRPr="003C0DEA">
        <w:rPr>
          <w:rFonts w:ascii="IRANSansFaNum" w:hAnsi="IRANSansFaNum" w:cs="IRANSansFaNum"/>
          <w:color w:val="auto"/>
          <w:sz w:val="28"/>
          <w:szCs w:val="28"/>
          <w:rtl/>
          <w:lang w:bidi="fa-IR"/>
        </w:rPr>
        <w:t>محورهای اساسی:</w:t>
      </w:r>
    </w:p>
    <w:p w14:paraId="5CFD5360" w14:textId="7602200D" w:rsidR="003C0DEA" w:rsidRPr="003C0DEA" w:rsidRDefault="003C0DEA" w:rsidP="003C0DEA">
      <w:pPr>
        <w:ind w:firstLine="720"/>
        <w:jc w:val="both"/>
        <w:rPr>
          <w:rFonts w:ascii="Noor_Badr" w:hAnsi="Noor_Badr" w:cs="Noor_Badr"/>
          <w:b/>
          <w:bCs/>
          <w:color w:val="auto"/>
          <w:rtl/>
          <w:lang w:bidi="fa-IR"/>
        </w:rPr>
      </w:pPr>
      <w:r w:rsidRPr="003C0DEA">
        <w:rPr>
          <w:rFonts w:ascii="Noor_Badr" w:hAnsi="Noor_Badr" w:cs="Noor_Badr" w:hint="cs"/>
          <w:b/>
          <w:bCs/>
          <w:color w:val="auto"/>
          <w:rtl/>
          <w:lang w:bidi="fa-IR"/>
        </w:rPr>
        <w:t xml:space="preserve">اول: </w:t>
      </w:r>
      <w:r w:rsidRPr="003C0DEA">
        <w:rPr>
          <w:rFonts w:ascii="Noor_Badr" w:hAnsi="Noor_Badr" w:cs="Noor_Badr"/>
          <w:b/>
          <w:bCs/>
          <w:color w:val="auto"/>
          <w:rtl/>
          <w:lang w:bidi="fa-IR"/>
        </w:rPr>
        <w:t>استنادات قرآنی:</w:t>
      </w:r>
    </w:p>
    <w:p w14:paraId="7D7482A8" w14:textId="77777777" w:rsidR="003C0DEA" w:rsidRPr="003C0DEA" w:rsidRDefault="003C0DEA" w:rsidP="003C0DEA">
      <w:pPr>
        <w:pStyle w:val="ListParagraph"/>
        <w:numPr>
          <w:ilvl w:val="0"/>
          <w:numId w:val="9"/>
        </w:numPr>
        <w:jc w:val="both"/>
        <w:rPr>
          <w:rFonts w:ascii="Noor_Badr" w:hAnsi="Noor_Badr" w:cs="Noor_Badr"/>
          <w:color w:val="auto"/>
          <w:rtl/>
          <w:lang w:bidi="fa-IR"/>
        </w:rPr>
      </w:pPr>
      <w:r w:rsidRPr="003C0DEA">
        <w:rPr>
          <w:rFonts w:ascii="Noor_Badr" w:hAnsi="Noor_Badr" w:cs="Noor_Badr"/>
          <w:color w:val="auto"/>
          <w:rtl/>
          <w:lang w:bidi="fa-IR"/>
        </w:rPr>
        <w:t>بشارت الهی به خردمندان</w:t>
      </w:r>
    </w:p>
    <w:p w14:paraId="79C55FBD" w14:textId="77777777" w:rsidR="003C0DEA" w:rsidRPr="003C0DEA" w:rsidRDefault="003C0DEA" w:rsidP="003C0DEA">
      <w:pPr>
        <w:pStyle w:val="ListParagraph"/>
        <w:numPr>
          <w:ilvl w:val="0"/>
          <w:numId w:val="9"/>
        </w:numPr>
        <w:jc w:val="both"/>
        <w:rPr>
          <w:rFonts w:ascii="Noor_Badr" w:hAnsi="Noor_Badr" w:cs="Noor_Badr"/>
          <w:color w:val="auto"/>
          <w:rtl/>
          <w:lang w:bidi="fa-IR"/>
        </w:rPr>
      </w:pPr>
      <w:r w:rsidRPr="003C0DEA">
        <w:rPr>
          <w:rFonts w:ascii="Noor_Badr" w:hAnsi="Noor_Badr" w:cs="Noor_Badr"/>
          <w:color w:val="auto"/>
          <w:rtl/>
          <w:lang w:bidi="fa-IR"/>
        </w:rPr>
        <w:t>آیات اولوالالباب</w:t>
      </w:r>
    </w:p>
    <w:p w14:paraId="23F6C77A" w14:textId="77777777" w:rsidR="003C0DEA" w:rsidRPr="003C0DEA" w:rsidRDefault="003C0DEA" w:rsidP="003C0DEA">
      <w:pPr>
        <w:pStyle w:val="ListParagraph"/>
        <w:numPr>
          <w:ilvl w:val="0"/>
          <w:numId w:val="9"/>
        </w:numPr>
        <w:jc w:val="both"/>
        <w:rPr>
          <w:rFonts w:ascii="Noor_Badr" w:hAnsi="Noor_Badr" w:cs="Noor_Badr"/>
          <w:color w:val="auto"/>
          <w:rtl/>
          <w:lang w:bidi="fa-IR"/>
        </w:rPr>
      </w:pPr>
      <w:r w:rsidRPr="003C0DEA">
        <w:rPr>
          <w:rFonts w:ascii="Noor_Badr" w:hAnsi="Noor_Badr" w:cs="Noor_Badr"/>
          <w:color w:val="auto"/>
          <w:rtl/>
          <w:lang w:bidi="fa-IR"/>
        </w:rPr>
        <w:t>پندپذیری خردمندان</w:t>
      </w:r>
    </w:p>
    <w:p w14:paraId="4D4F69DD" w14:textId="77777777" w:rsidR="003C0DEA" w:rsidRPr="003C0DEA" w:rsidRDefault="003C0DEA" w:rsidP="003C0DEA">
      <w:pPr>
        <w:pStyle w:val="ListParagraph"/>
        <w:numPr>
          <w:ilvl w:val="0"/>
          <w:numId w:val="9"/>
        </w:numPr>
        <w:jc w:val="both"/>
        <w:rPr>
          <w:rFonts w:ascii="Noor_Badr" w:hAnsi="Noor_Badr" w:cs="Noor_Badr"/>
          <w:color w:val="auto"/>
          <w:rtl/>
          <w:lang w:bidi="fa-IR"/>
        </w:rPr>
      </w:pPr>
      <w:r w:rsidRPr="003C0DEA">
        <w:rPr>
          <w:rFonts w:ascii="Noor_Badr" w:hAnsi="Noor_Badr" w:cs="Noor_Badr"/>
          <w:color w:val="auto"/>
          <w:rtl/>
          <w:lang w:bidi="fa-IR"/>
        </w:rPr>
        <w:t>نکوهش قرآن از نابخردان</w:t>
      </w:r>
    </w:p>
    <w:p w14:paraId="7A9D1541" w14:textId="77777777" w:rsidR="003C0DEA" w:rsidRPr="003C0DEA" w:rsidRDefault="003C0DEA" w:rsidP="003C0DEA">
      <w:pPr>
        <w:pStyle w:val="ListParagraph"/>
        <w:numPr>
          <w:ilvl w:val="0"/>
          <w:numId w:val="9"/>
        </w:numPr>
        <w:jc w:val="both"/>
        <w:rPr>
          <w:rFonts w:ascii="Noor_Badr" w:hAnsi="Noor_Badr" w:cs="Noor_Badr"/>
          <w:color w:val="auto"/>
          <w:rtl/>
          <w:lang w:bidi="fa-IR"/>
        </w:rPr>
      </w:pPr>
      <w:r w:rsidRPr="003C0DEA">
        <w:rPr>
          <w:rFonts w:ascii="Noor_Badr" w:hAnsi="Noor_Badr" w:cs="Noor_Badr"/>
          <w:color w:val="auto"/>
          <w:rtl/>
          <w:lang w:bidi="fa-IR"/>
        </w:rPr>
        <w:t>تخویف‌های قرآن نسبت به نابخردان</w:t>
      </w:r>
    </w:p>
    <w:p w14:paraId="39AF9C8E" w14:textId="593F639E" w:rsidR="003C0DEA" w:rsidRPr="003C0DEA" w:rsidRDefault="003C0DEA" w:rsidP="003C0DEA">
      <w:pPr>
        <w:ind w:firstLine="720"/>
        <w:jc w:val="both"/>
        <w:rPr>
          <w:rFonts w:ascii="Noor_Badr" w:hAnsi="Noor_Badr" w:cs="Noor_Badr"/>
          <w:b/>
          <w:bCs/>
          <w:color w:val="auto"/>
          <w:rtl/>
          <w:lang w:bidi="fa-IR"/>
        </w:rPr>
      </w:pPr>
      <w:r>
        <w:rPr>
          <w:rFonts w:ascii="Noor_Badr" w:hAnsi="Noor_Badr" w:cs="Noor_Badr" w:hint="cs"/>
          <w:b/>
          <w:bCs/>
          <w:color w:val="auto"/>
          <w:rtl/>
          <w:lang w:bidi="fa-IR"/>
        </w:rPr>
        <w:t xml:space="preserve">دوم: </w:t>
      </w:r>
      <w:r w:rsidRPr="003C0DEA">
        <w:rPr>
          <w:rFonts w:ascii="Noor_Badr" w:hAnsi="Noor_Badr" w:cs="Noor_Badr"/>
          <w:b/>
          <w:bCs/>
          <w:color w:val="auto"/>
          <w:rtl/>
          <w:lang w:bidi="fa-IR"/>
        </w:rPr>
        <w:t>مفاد و نکات حدیث:</w:t>
      </w:r>
    </w:p>
    <w:p w14:paraId="2115C7E2" w14:textId="77777777" w:rsidR="003C0DEA" w:rsidRPr="003C0DEA" w:rsidRDefault="003C0DEA" w:rsidP="003C0DEA">
      <w:pPr>
        <w:pStyle w:val="ListParagraph"/>
        <w:numPr>
          <w:ilvl w:val="0"/>
          <w:numId w:val="10"/>
        </w:numPr>
        <w:jc w:val="both"/>
        <w:rPr>
          <w:rFonts w:ascii="Noor_Badr" w:hAnsi="Noor_Badr" w:cs="Noor_Badr"/>
          <w:color w:val="auto"/>
          <w:rtl/>
          <w:lang w:bidi="fa-IR"/>
        </w:rPr>
      </w:pPr>
      <w:r w:rsidRPr="003C0DEA">
        <w:rPr>
          <w:rFonts w:ascii="Noor_Badr" w:hAnsi="Noor_Badr" w:cs="Noor_Badr"/>
          <w:color w:val="auto"/>
          <w:rtl/>
          <w:lang w:bidi="fa-IR"/>
        </w:rPr>
        <w:lastRenderedPageBreak/>
        <w:t>حجیت عقل</w:t>
      </w:r>
    </w:p>
    <w:p w14:paraId="5BA1E9D7" w14:textId="77777777" w:rsidR="003C0DEA" w:rsidRPr="003C0DEA" w:rsidRDefault="003C0DEA" w:rsidP="003C0DEA">
      <w:pPr>
        <w:pStyle w:val="ListParagraph"/>
        <w:numPr>
          <w:ilvl w:val="0"/>
          <w:numId w:val="10"/>
        </w:numPr>
        <w:jc w:val="both"/>
        <w:rPr>
          <w:rFonts w:ascii="Noor_Badr" w:hAnsi="Noor_Badr" w:cs="Noor_Badr"/>
          <w:color w:val="auto"/>
          <w:rtl/>
          <w:lang w:bidi="fa-IR"/>
        </w:rPr>
      </w:pPr>
      <w:r w:rsidRPr="003C0DEA">
        <w:rPr>
          <w:rFonts w:ascii="Noor_Badr" w:hAnsi="Noor_Badr" w:cs="Noor_Badr"/>
          <w:color w:val="auto"/>
          <w:rtl/>
          <w:lang w:bidi="fa-IR"/>
        </w:rPr>
        <w:t>کثرت، معیار معقولیت نیست</w:t>
      </w:r>
    </w:p>
    <w:p w14:paraId="6D94B48B" w14:textId="77777777" w:rsidR="003C0DEA" w:rsidRPr="003C0DEA" w:rsidRDefault="003C0DEA" w:rsidP="003C0DEA">
      <w:pPr>
        <w:pStyle w:val="ListParagraph"/>
        <w:numPr>
          <w:ilvl w:val="0"/>
          <w:numId w:val="10"/>
        </w:numPr>
        <w:jc w:val="both"/>
        <w:rPr>
          <w:rFonts w:ascii="Noor_Badr" w:hAnsi="Noor_Badr" w:cs="Noor_Badr"/>
          <w:color w:val="auto"/>
          <w:rtl/>
          <w:lang w:bidi="fa-IR"/>
        </w:rPr>
      </w:pPr>
      <w:r w:rsidRPr="003C0DEA">
        <w:rPr>
          <w:rFonts w:ascii="Noor_Badr" w:hAnsi="Noor_Badr" w:cs="Noor_Badr"/>
          <w:color w:val="auto"/>
          <w:rtl/>
          <w:lang w:bidi="fa-IR"/>
        </w:rPr>
        <w:t>همنشینان عقل</w:t>
      </w:r>
    </w:p>
    <w:p w14:paraId="7CDF37B9" w14:textId="77777777" w:rsidR="003C0DEA" w:rsidRPr="003C0DEA" w:rsidRDefault="003C0DEA" w:rsidP="003C0DEA">
      <w:pPr>
        <w:pStyle w:val="ListParagraph"/>
        <w:numPr>
          <w:ilvl w:val="0"/>
          <w:numId w:val="10"/>
        </w:numPr>
        <w:jc w:val="both"/>
        <w:rPr>
          <w:rFonts w:ascii="Noor_Badr" w:hAnsi="Noor_Badr" w:cs="Noor_Badr"/>
          <w:color w:val="auto"/>
          <w:rtl/>
          <w:lang w:bidi="fa-IR"/>
        </w:rPr>
      </w:pPr>
      <w:r w:rsidRPr="003C0DEA">
        <w:rPr>
          <w:rFonts w:ascii="Noor_Badr" w:hAnsi="Noor_Badr" w:cs="Noor_Badr"/>
          <w:color w:val="auto"/>
          <w:rtl/>
          <w:lang w:bidi="fa-IR"/>
        </w:rPr>
        <w:t>ویژگی‌ها و نشانه‌های عاقل</w:t>
      </w:r>
    </w:p>
    <w:p w14:paraId="1A699E88" w14:textId="77777777" w:rsidR="003C0DEA" w:rsidRPr="003C0DEA" w:rsidRDefault="003C0DEA" w:rsidP="003C0DEA">
      <w:pPr>
        <w:pStyle w:val="ListParagraph"/>
        <w:numPr>
          <w:ilvl w:val="0"/>
          <w:numId w:val="10"/>
        </w:numPr>
        <w:jc w:val="both"/>
        <w:rPr>
          <w:rFonts w:ascii="Noor_Badr" w:hAnsi="Noor_Badr" w:cs="Noor_Badr"/>
          <w:color w:val="auto"/>
          <w:rtl/>
          <w:lang w:bidi="fa-IR"/>
        </w:rPr>
      </w:pPr>
      <w:r w:rsidRPr="003C0DEA">
        <w:rPr>
          <w:rFonts w:ascii="Noor_Badr" w:hAnsi="Noor_Badr" w:cs="Noor_Badr"/>
          <w:color w:val="auto"/>
          <w:rtl/>
          <w:lang w:bidi="fa-IR"/>
        </w:rPr>
        <w:t>نشانه‌های قوت عقل</w:t>
      </w:r>
    </w:p>
    <w:p w14:paraId="60F397A7" w14:textId="77777777" w:rsidR="003C0DEA" w:rsidRPr="003C0DEA" w:rsidRDefault="003C0DEA" w:rsidP="003C0DEA">
      <w:pPr>
        <w:pStyle w:val="ListParagraph"/>
        <w:numPr>
          <w:ilvl w:val="0"/>
          <w:numId w:val="10"/>
        </w:numPr>
        <w:jc w:val="both"/>
        <w:rPr>
          <w:rFonts w:ascii="Noor_Badr" w:hAnsi="Noor_Badr" w:cs="Noor_Badr"/>
          <w:color w:val="auto"/>
          <w:rtl/>
          <w:lang w:bidi="fa-IR"/>
        </w:rPr>
      </w:pPr>
      <w:r w:rsidRPr="003C0DEA">
        <w:rPr>
          <w:rFonts w:ascii="Noor_Badr" w:hAnsi="Noor_Badr" w:cs="Noor_Badr"/>
          <w:color w:val="auto"/>
          <w:rtl/>
          <w:lang w:bidi="fa-IR"/>
        </w:rPr>
        <w:t>مبدأ و عوامل رشد عقل و عوامل نابودی عقل</w:t>
      </w:r>
    </w:p>
    <w:p w14:paraId="7C0DD01C" w14:textId="77777777" w:rsidR="003C0DEA" w:rsidRPr="003C0DEA" w:rsidRDefault="003C0DEA" w:rsidP="003C0DEA">
      <w:pPr>
        <w:pStyle w:val="ListParagraph"/>
        <w:numPr>
          <w:ilvl w:val="0"/>
          <w:numId w:val="10"/>
        </w:numPr>
        <w:jc w:val="both"/>
        <w:rPr>
          <w:rFonts w:ascii="Noor_Badr" w:hAnsi="Noor_Badr" w:cs="Noor_Badr"/>
          <w:color w:val="auto"/>
          <w:rtl/>
          <w:lang w:bidi="fa-IR"/>
        </w:rPr>
      </w:pPr>
      <w:r w:rsidRPr="003C0DEA">
        <w:rPr>
          <w:rFonts w:ascii="Noor_Badr" w:hAnsi="Noor_Badr" w:cs="Noor_Badr"/>
          <w:color w:val="auto"/>
          <w:rtl/>
          <w:lang w:bidi="fa-IR"/>
        </w:rPr>
        <w:t>کمال عقل</w:t>
      </w:r>
    </w:p>
    <w:p w14:paraId="38F5B856" w14:textId="77777777" w:rsidR="003C0DEA" w:rsidRPr="003C0DEA" w:rsidRDefault="003C0DEA" w:rsidP="003C0DEA">
      <w:pPr>
        <w:pStyle w:val="ListParagraph"/>
        <w:numPr>
          <w:ilvl w:val="0"/>
          <w:numId w:val="10"/>
        </w:numPr>
        <w:jc w:val="both"/>
        <w:rPr>
          <w:rFonts w:ascii="Noor_Badr" w:hAnsi="Noor_Badr" w:cs="Noor_Badr"/>
          <w:color w:val="auto"/>
          <w:rtl/>
          <w:lang w:bidi="fa-IR"/>
        </w:rPr>
      </w:pPr>
      <w:r w:rsidRPr="003C0DEA">
        <w:rPr>
          <w:rFonts w:ascii="Noor_Badr" w:hAnsi="Noor_Badr" w:cs="Noor_Badr"/>
          <w:color w:val="auto"/>
          <w:rtl/>
          <w:lang w:bidi="fa-IR"/>
        </w:rPr>
        <w:t>رابطه عاقل با دنیا</w:t>
      </w:r>
    </w:p>
    <w:p w14:paraId="45AD7FF4" w14:textId="77777777" w:rsidR="003C0DEA" w:rsidRPr="003C0DEA" w:rsidRDefault="003C0DEA" w:rsidP="003C0DEA">
      <w:pPr>
        <w:ind w:firstLine="0"/>
        <w:jc w:val="both"/>
        <w:rPr>
          <w:rFonts w:ascii="Noor_Titr" w:hAnsi="Noor_Titr" w:cs="Noor_Titr"/>
          <w:color w:val="auto"/>
          <w:sz w:val="28"/>
          <w:szCs w:val="28"/>
          <w:rtl/>
          <w:lang w:bidi="fa-IR"/>
        </w:rPr>
      </w:pPr>
      <w:r w:rsidRPr="003C0DEA">
        <w:rPr>
          <w:rFonts w:ascii="Noor_Titr" w:hAnsi="Noor_Titr" w:cs="Noor_Titr"/>
          <w:color w:val="auto"/>
          <w:sz w:val="28"/>
          <w:szCs w:val="28"/>
          <w:rtl/>
          <w:lang w:bidi="fa-IR"/>
        </w:rPr>
        <w:t>شرح حدیث:</w:t>
      </w:r>
    </w:p>
    <w:p w14:paraId="2C127CC6" w14:textId="680C0347" w:rsidR="003C0DEA" w:rsidRPr="003C0DEA" w:rsidRDefault="003C0DEA" w:rsidP="003C0DEA">
      <w:pPr>
        <w:ind w:firstLine="0"/>
        <w:jc w:val="both"/>
        <w:rPr>
          <w:rFonts w:ascii="Noor_Badr" w:hAnsi="Noor_Badr" w:cs="Noor_Badr"/>
          <w:b/>
          <w:bCs/>
          <w:color w:val="auto"/>
          <w:rtl/>
          <w:lang w:bidi="fa-IR"/>
        </w:rPr>
      </w:pPr>
      <w:r w:rsidRPr="003C0DEA">
        <w:rPr>
          <w:rFonts w:ascii="Noor_Badr" w:hAnsi="Noor_Badr" w:cs="Noor_Badr"/>
          <w:b/>
          <w:bCs/>
          <w:color w:val="auto"/>
          <w:rtl/>
          <w:lang w:bidi="fa-IR"/>
        </w:rPr>
        <w:t>«</w:t>
      </w:r>
      <w:r w:rsidR="008A751C">
        <w:rPr>
          <w:rFonts w:ascii="Noor_Badr" w:hAnsi="Noor_Badr" w:cs="Noor_Badr"/>
          <w:b/>
          <w:bCs/>
          <w:color w:val="auto"/>
          <w:rtl/>
          <w:lang w:bidi="fa-IR"/>
        </w:rPr>
        <w:t>ی</w:t>
      </w:r>
      <w:r w:rsidRPr="003C0DEA">
        <w:rPr>
          <w:rFonts w:ascii="Noor_Badr" w:hAnsi="Noor_Badr" w:cs="Noor_Badr"/>
          <w:b/>
          <w:bCs/>
          <w:color w:val="auto"/>
          <w:rtl/>
          <w:lang w:bidi="fa-IR"/>
        </w:rPr>
        <w:t>َا هِشَامُ‌، إِنَّ</w:t>
      </w:r>
      <w:r w:rsidR="008A751C">
        <w:rPr>
          <w:rFonts w:ascii="Noor_Badr" w:hAnsi="Noor_Badr" w:cs="Noor_Badr"/>
          <w:b/>
          <w:bCs/>
          <w:color w:val="auto"/>
          <w:rtl/>
          <w:lang w:bidi="fa-IR"/>
        </w:rPr>
        <w:t xml:space="preserve"> </w:t>
      </w:r>
      <w:r w:rsidRPr="003C0DEA">
        <w:rPr>
          <w:rFonts w:ascii="Noor_Badr" w:hAnsi="Noor_Badr" w:cs="Noor_Badr"/>
          <w:b/>
          <w:bCs/>
          <w:color w:val="auto"/>
          <w:rtl/>
          <w:lang w:bidi="fa-IR"/>
        </w:rPr>
        <w:t>اللّٰهَ</w:t>
      </w:r>
      <w:r w:rsidR="008A751C">
        <w:rPr>
          <w:rFonts w:ascii="Noor_Badr" w:hAnsi="Noor_Badr" w:cs="Noor_Badr"/>
          <w:b/>
          <w:bCs/>
          <w:color w:val="auto"/>
          <w:rtl/>
          <w:lang w:bidi="fa-IR"/>
        </w:rPr>
        <w:t xml:space="preserve"> </w:t>
      </w:r>
      <w:r w:rsidRPr="003C0DEA">
        <w:rPr>
          <w:rFonts w:ascii="Noor_Badr" w:hAnsi="Noor_Badr" w:cs="Noor_Badr"/>
          <w:b/>
          <w:bCs/>
          <w:color w:val="auto"/>
          <w:rtl/>
          <w:lang w:bidi="fa-IR"/>
        </w:rPr>
        <w:t>- تَبَارَ</w:t>
      </w:r>
      <w:r w:rsidR="008A751C">
        <w:rPr>
          <w:rFonts w:ascii="Noor_Badr" w:hAnsi="Noor_Badr" w:cs="Noor_Badr"/>
          <w:b/>
          <w:bCs/>
          <w:color w:val="auto"/>
          <w:rtl/>
          <w:lang w:bidi="fa-IR"/>
        </w:rPr>
        <w:t>ک</w:t>
      </w:r>
      <w:r w:rsidRPr="003C0DEA">
        <w:rPr>
          <w:rFonts w:ascii="Noor_Badr" w:hAnsi="Noor_Badr" w:cs="Noor_Badr"/>
          <w:b/>
          <w:bCs/>
          <w:color w:val="auto"/>
          <w:rtl/>
          <w:lang w:bidi="fa-IR"/>
        </w:rPr>
        <w:t>َ</w:t>
      </w:r>
      <w:r w:rsidR="008A751C">
        <w:rPr>
          <w:rFonts w:ascii="Noor_Badr" w:hAnsi="Noor_Badr" w:cs="Noor_Badr"/>
          <w:b/>
          <w:bCs/>
          <w:color w:val="auto"/>
          <w:rtl/>
          <w:lang w:bidi="fa-IR"/>
        </w:rPr>
        <w:t xml:space="preserve"> </w:t>
      </w:r>
      <w:r w:rsidRPr="003C0DEA">
        <w:rPr>
          <w:rFonts w:ascii="Noor_Badr" w:hAnsi="Noor_Badr" w:cs="Noor_Badr"/>
          <w:b/>
          <w:bCs/>
          <w:color w:val="auto"/>
          <w:rtl/>
          <w:lang w:bidi="fa-IR"/>
        </w:rPr>
        <w:t>وَ تَعَال</w:t>
      </w:r>
      <w:r w:rsidR="008A751C">
        <w:rPr>
          <w:rFonts w:ascii="Noor_Badr" w:hAnsi="Noor_Badr" w:cs="Noor_Badr"/>
          <w:b/>
          <w:bCs/>
          <w:color w:val="auto"/>
          <w:rtl/>
          <w:lang w:bidi="fa-IR"/>
        </w:rPr>
        <w:t>ی</w:t>
      </w:r>
      <w:r w:rsidRPr="003C0DEA">
        <w:rPr>
          <w:rFonts w:ascii="Noor_Badr" w:hAnsi="Noor_Badr" w:cs="Noor_Badr"/>
          <w:b/>
          <w:bCs/>
          <w:color w:val="auto"/>
          <w:rtl/>
          <w:lang w:bidi="fa-IR"/>
        </w:rPr>
        <w:t>ٰ</w:t>
      </w:r>
      <w:r w:rsidR="008A751C">
        <w:rPr>
          <w:rFonts w:ascii="Noor_Badr" w:hAnsi="Noor_Badr" w:cs="Noor_Badr"/>
          <w:b/>
          <w:bCs/>
          <w:color w:val="auto"/>
          <w:rtl/>
          <w:lang w:bidi="fa-IR"/>
        </w:rPr>
        <w:t xml:space="preserve"> </w:t>
      </w:r>
      <w:r w:rsidRPr="003C0DEA">
        <w:rPr>
          <w:rFonts w:ascii="Noor_Badr" w:hAnsi="Noor_Badr" w:cs="Noor_Badr"/>
          <w:b/>
          <w:bCs/>
          <w:color w:val="auto"/>
          <w:rtl/>
          <w:lang w:bidi="fa-IR"/>
        </w:rPr>
        <w:t>- بَشَّرَ أهْلَ</w:t>
      </w:r>
      <w:r w:rsidR="008A751C">
        <w:rPr>
          <w:rFonts w:ascii="Noor_Badr" w:hAnsi="Noor_Badr" w:cs="Noor_Badr"/>
          <w:b/>
          <w:bCs/>
          <w:color w:val="auto"/>
          <w:rtl/>
          <w:lang w:bidi="fa-IR"/>
        </w:rPr>
        <w:t xml:space="preserve"> </w:t>
      </w:r>
      <w:r w:rsidRPr="003C0DEA">
        <w:rPr>
          <w:rFonts w:ascii="Noor_Badr" w:hAnsi="Noor_Badr" w:cs="Noor_Badr"/>
          <w:b/>
          <w:bCs/>
          <w:color w:val="auto"/>
          <w:rtl/>
          <w:lang w:bidi="fa-IR"/>
        </w:rPr>
        <w:t>الْعَقْلِ</w:t>
      </w:r>
      <w:r w:rsidR="008A751C">
        <w:rPr>
          <w:rFonts w:ascii="Noor_Badr" w:hAnsi="Noor_Badr" w:cs="Noor_Badr"/>
          <w:b/>
          <w:bCs/>
          <w:color w:val="auto"/>
          <w:rtl/>
          <w:lang w:bidi="fa-IR"/>
        </w:rPr>
        <w:t xml:space="preserve"> </w:t>
      </w:r>
      <w:r w:rsidRPr="003C0DEA">
        <w:rPr>
          <w:rFonts w:ascii="Noor_Badr" w:hAnsi="Noor_Badr" w:cs="Noor_Badr"/>
          <w:b/>
          <w:bCs/>
          <w:color w:val="auto"/>
          <w:rtl/>
          <w:lang w:bidi="fa-IR"/>
        </w:rPr>
        <w:t>وَ الْفَهْمِ</w:t>
      </w:r>
      <w:r w:rsidR="008A751C">
        <w:rPr>
          <w:rFonts w:ascii="Noor_Badr" w:hAnsi="Noor_Badr" w:cs="Noor_Badr"/>
          <w:b/>
          <w:bCs/>
          <w:color w:val="auto"/>
          <w:rtl/>
          <w:lang w:bidi="fa-IR"/>
        </w:rPr>
        <w:t xml:space="preserve"> </w:t>
      </w:r>
      <w:r w:rsidRPr="003C0DEA">
        <w:rPr>
          <w:rFonts w:ascii="Noor_Badr" w:hAnsi="Noor_Badr" w:cs="Noor_Badr"/>
          <w:b/>
          <w:bCs/>
          <w:color w:val="auto"/>
          <w:rtl/>
          <w:lang w:bidi="fa-IR"/>
        </w:rPr>
        <w:t>فِ</w:t>
      </w:r>
      <w:r w:rsidR="008A751C">
        <w:rPr>
          <w:rFonts w:ascii="Noor_Badr" w:hAnsi="Noor_Badr" w:cs="Noor_Badr"/>
          <w:b/>
          <w:bCs/>
          <w:color w:val="auto"/>
          <w:rtl/>
          <w:lang w:bidi="fa-IR"/>
        </w:rPr>
        <w:t>ی</w:t>
      </w:r>
      <w:r w:rsidRPr="003C0DEA">
        <w:rPr>
          <w:rFonts w:ascii="Noor_Badr" w:hAnsi="Noor_Badr" w:cs="Noor_Badr"/>
          <w:b/>
          <w:bCs/>
          <w:color w:val="auto"/>
          <w:rtl/>
          <w:lang w:bidi="fa-IR"/>
        </w:rPr>
        <w:t xml:space="preserve"> </w:t>
      </w:r>
      <w:r w:rsidR="008A751C">
        <w:rPr>
          <w:rFonts w:ascii="Noor_Badr" w:hAnsi="Noor_Badr" w:cs="Noor_Badr"/>
          <w:b/>
          <w:bCs/>
          <w:color w:val="auto"/>
          <w:rtl/>
          <w:lang w:bidi="fa-IR"/>
        </w:rPr>
        <w:t>ک</w:t>
      </w:r>
      <w:r w:rsidRPr="003C0DEA">
        <w:rPr>
          <w:rFonts w:ascii="Noor_Badr" w:hAnsi="Noor_Badr" w:cs="Noor_Badr"/>
          <w:b/>
          <w:bCs/>
          <w:color w:val="auto"/>
          <w:rtl/>
          <w:lang w:bidi="fa-IR"/>
        </w:rPr>
        <w:t>ِتَابِهِ‌، فَقَالَ‌: "فَبَشِّرْ عِبٰادِ اَلَّذِ</w:t>
      </w:r>
      <w:r w:rsidR="008A751C">
        <w:rPr>
          <w:rFonts w:ascii="Noor_Badr" w:hAnsi="Noor_Badr" w:cs="Noor_Badr"/>
          <w:b/>
          <w:bCs/>
          <w:color w:val="auto"/>
          <w:rtl/>
          <w:lang w:bidi="fa-IR"/>
        </w:rPr>
        <w:t>ی</w:t>
      </w:r>
      <w:r w:rsidRPr="003C0DEA">
        <w:rPr>
          <w:rFonts w:ascii="Noor_Badr" w:hAnsi="Noor_Badr" w:cs="Noor_Badr"/>
          <w:b/>
          <w:bCs/>
          <w:color w:val="auto"/>
          <w:rtl/>
          <w:lang w:bidi="fa-IR"/>
        </w:rPr>
        <w:t>نَ</w:t>
      </w:r>
      <w:r w:rsidR="008A751C">
        <w:rPr>
          <w:rFonts w:ascii="Noor_Badr" w:hAnsi="Noor_Badr" w:cs="Noor_Badr"/>
          <w:b/>
          <w:bCs/>
          <w:color w:val="auto"/>
          <w:rtl/>
          <w:lang w:bidi="fa-IR"/>
        </w:rPr>
        <w:t xml:space="preserve"> ی</w:t>
      </w:r>
      <w:r w:rsidRPr="003C0DEA">
        <w:rPr>
          <w:rFonts w:ascii="Noor_Badr" w:hAnsi="Noor_Badr" w:cs="Noor_Badr"/>
          <w:b/>
          <w:bCs/>
          <w:color w:val="auto"/>
          <w:rtl/>
          <w:lang w:bidi="fa-IR"/>
        </w:rPr>
        <w:t>َسْتَمِعُونَ</w:t>
      </w:r>
      <w:r w:rsidR="008A751C">
        <w:rPr>
          <w:rFonts w:ascii="Noor_Badr" w:hAnsi="Noor_Badr" w:cs="Noor_Badr"/>
          <w:b/>
          <w:bCs/>
          <w:color w:val="auto"/>
          <w:rtl/>
          <w:lang w:bidi="fa-IR"/>
        </w:rPr>
        <w:t xml:space="preserve"> </w:t>
      </w:r>
      <w:r w:rsidRPr="003C0DEA">
        <w:rPr>
          <w:rFonts w:ascii="Noor_Badr" w:hAnsi="Noor_Badr" w:cs="Noor_Badr"/>
          <w:b/>
          <w:bCs/>
          <w:color w:val="auto"/>
          <w:rtl/>
          <w:lang w:bidi="fa-IR"/>
        </w:rPr>
        <w:t>الْقَوْلَ</w:t>
      </w:r>
      <w:r w:rsidR="008A751C">
        <w:rPr>
          <w:rFonts w:ascii="Noor_Badr" w:hAnsi="Noor_Badr" w:cs="Noor_Badr"/>
          <w:b/>
          <w:bCs/>
          <w:color w:val="auto"/>
          <w:rtl/>
          <w:lang w:bidi="fa-IR"/>
        </w:rPr>
        <w:t xml:space="preserve"> </w:t>
      </w:r>
      <w:r w:rsidRPr="003C0DEA">
        <w:rPr>
          <w:rFonts w:ascii="Noor_Badr" w:hAnsi="Noor_Badr" w:cs="Noor_Badr"/>
          <w:b/>
          <w:bCs/>
          <w:color w:val="auto"/>
          <w:rtl/>
          <w:lang w:bidi="fa-IR"/>
        </w:rPr>
        <w:t>فَ</w:t>
      </w:r>
      <w:r w:rsidR="008A751C">
        <w:rPr>
          <w:rFonts w:ascii="Noor_Badr" w:hAnsi="Noor_Badr" w:cs="Noor_Badr"/>
          <w:b/>
          <w:bCs/>
          <w:color w:val="auto"/>
          <w:rtl/>
          <w:lang w:bidi="fa-IR"/>
        </w:rPr>
        <w:t>ی</w:t>
      </w:r>
      <w:r w:rsidRPr="003C0DEA">
        <w:rPr>
          <w:rFonts w:ascii="Noor_Badr" w:hAnsi="Noor_Badr" w:cs="Noor_Badr"/>
          <w:b/>
          <w:bCs/>
          <w:color w:val="auto"/>
          <w:rtl/>
          <w:lang w:bidi="fa-IR"/>
        </w:rPr>
        <w:t>َتَّبِعُونَ</w:t>
      </w:r>
      <w:r w:rsidR="008A751C">
        <w:rPr>
          <w:rFonts w:ascii="Noor_Badr" w:hAnsi="Noor_Badr" w:cs="Noor_Badr"/>
          <w:b/>
          <w:bCs/>
          <w:color w:val="auto"/>
          <w:rtl/>
          <w:lang w:bidi="fa-IR"/>
        </w:rPr>
        <w:t xml:space="preserve"> </w:t>
      </w:r>
      <w:r w:rsidRPr="003C0DEA">
        <w:rPr>
          <w:rFonts w:ascii="Noor_Badr" w:hAnsi="Noor_Badr" w:cs="Noor_Badr"/>
          <w:b/>
          <w:bCs/>
          <w:color w:val="auto"/>
          <w:rtl/>
          <w:lang w:bidi="fa-IR"/>
        </w:rPr>
        <w:t>أَحْسَنَهُ</w:t>
      </w:r>
      <w:r w:rsidR="008A751C">
        <w:rPr>
          <w:rFonts w:ascii="Noor_Badr" w:hAnsi="Noor_Badr" w:cs="Noor_Badr"/>
          <w:b/>
          <w:bCs/>
          <w:color w:val="auto"/>
          <w:rtl/>
          <w:lang w:bidi="fa-IR"/>
        </w:rPr>
        <w:t xml:space="preserve"> </w:t>
      </w:r>
      <w:r w:rsidRPr="003C0DEA">
        <w:rPr>
          <w:rFonts w:ascii="Noor_Badr" w:hAnsi="Noor_Badr" w:cs="Noor_Badr"/>
          <w:b/>
          <w:bCs/>
          <w:color w:val="auto"/>
          <w:rtl/>
          <w:lang w:bidi="fa-IR"/>
        </w:rPr>
        <w:t>أُولٰئِ</w:t>
      </w:r>
      <w:r w:rsidR="008A751C">
        <w:rPr>
          <w:rFonts w:ascii="Noor_Badr" w:hAnsi="Noor_Badr" w:cs="Noor_Badr"/>
          <w:b/>
          <w:bCs/>
          <w:color w:val="auto"/>
          <w:rtl/>
          <w:lang w:bidi="fa-IR"/>
        </w:rPr>
        <w:t>ک</w:t>
      </w:r>
      <w:r w:rsidRPr="003C0DEA">
        <w:rPr>
          <w:rFonts w:ascii="Noor_Badr" w:hAnsi="Noor_Badr" w:cs="Noor_Badr"/>
          <w:b/>
          <w:bCs/>
          <w:color w:val="auto"/>
          <w:rtl/>
          <w:lang w:bidi="fa-IR"/>
        </w:rPr>
        <w:t>َ</w:t>
      </w:r>
      <w:r w:rsidR="008A751C">
        <w:rPr>
          <w:rFonts w:ascii="Noor_Badr" w:hAnsi="Noor_Badr" w:cs="Noor_Badr"/>
          <w:b/>
          <w:bCs/>
          <w:color w:val="auto"/>
          <w:rtl/>
          <w:lang w:bidi="fa-IR"/>
        </w:rPr>
        <w:t xml:space="preserve"> </w:t>
      </w:r>
      <w:r w:rsidRPr="003C0DEA">
        <w:rPr>
          <w:rFonts w:ascii="Noor_Badr" w:hAnsi="Noor_Badr" w:cs="Noor_Badr"/>
          <w:b/>
          <w:bCs/>
          <w:color w:val="auto"/>
          <w:rtl/>
          <w:lang w:bidi="fa-IR"/>
        </w:rPr>
        <w:t>الَّذِ</w:t>
      </w:r>
      <w:r w:rsidR="008A751C">
        <w:rPr>
          <w:rFonts w:ascii="Noor_Badr" w:hAnsi="Noor_Badr" w:cs="Noor_Badr"/>
          <w:b/>
          <w:bCs/>
          <w:color w:val="auto"/>
          <w:rtl/>
          <w:lang w:bidi="fa-IR"/>
        </w:rPr>
        <w:t>ی</w:t>
      </w:r>
      <w:r w:rsidRPr="003C0DEA">
        <w:rPr>
          <w:rFonts w:ascii="Noor_Badr" w:hAnsi="Noor_Badr" w:cs="Noor_Badr"/>
          <w:b/>
          <w:bCs/>
          <w:color w:val="auto"/>
          <w:rtl/>
          <w:lang w:bidi="fa-IR"/>
        </w:rPr>
        <w:t>نَ</w:t>
      </w:r>
      <w:r w:rsidR="008A751C">
        <w:rPr>
          <w:rFonts w:ascii="Noor_Badr" w:hAnsi="Noor_Badr" w:cs="Noor_Badr"/>
          <w:b/>
          <w:bCs/>
          <w:color w:val="auto"/>
          <w:rtl/>
          <w:lang w:bidi="fa-IR"/>
        </w:rPr>
        <w:t xml:space="preserve"> </w:t>
      </w:r>
      <w:r w:rsidRPr="003C0DEA">
        <w:rPr>
          <w:rFonts w:ascii="Noor_Badr" w:hAnsi="Noor_Badr" w:cs="Noor_Badr"/>
          <w:b/>
          <w:bCs/>
          <w:color w:val="auto"/>
          <w:rtl/>
          <w:lang w:bidi="fa-IR"/>
        </w:rPr>
        <w:t>هَدٰاهُمُ</w:t>
      </w:r>
      <w:r w:rsidR="008A751C">
        <w:rPr>
          <w:rFonts w:ascii="Noor_Badr" w:hAnsi="Noor_Badr" w:cs="Noor_Badr"/>
          <w:b/>
          <w:bCs/>
          <w:color w:val="auto"/>
          <w:rtl/>
          <w:lang w:bidi="fa-IR"/>
        </w:rPr>
        <w:t xml:space="preserve"> </w:t>
      </w:r>
      <w:r w:rsidRPr="003C0DEA">
        <w:rPr>
          <w:rFonts w:ascii="Noor_Badr" w:hAnsi="Noor_Badr" w:cs="Noor_Badr"/>
          <w:b/>
          <w:bCs/>
          <w:color w:val="auto"/>
          <w:rtl/>
          <w:lang w:bidi="fa-IR"/>
        </w:rPr>
        <w:t>اللّٰهُ</w:t>
      </w:r>
      <w:r w:rsidR="008A751C">
        <w:rPr>
          <w:rFonts w:ascii="Noor_Badr" w:hAnsi="Noor_Badr" w:cs="Noor_Badr"/>
          <w:b/>
          <w:bCs/>
          <w:color w:val="auto"/>
          <w:rtl/>
          <w:lang w:bidi="fa-IR"/>
        </w:rPr>
        <w:t xml:space="preserve"> </w:t>
      </w:r>
      <w:r w:rsidRPr="003C0DEA">
        <w:rPr>
          <w:rFonts w:ascii="Noor_Badr" w:hAnsi="Noor_Badr" w:cs="Noor_Badr"/>
          <w:b/>
          <w:bCs/>
          <w:color w:val="auto"/>
          <w:rtl/>
          <w:lang w:bidi="fa-IR"/>
        </w:rPr>
        <w:t>وَ أُولٰئِ</w:t>
      </w:r>
      <w:r w:rsidR="008A751C">
        <w:rPr>
          <w:rFonts w:ascii="Noor_Badr" w:hAnsi="Noor_Badr" w:cs="Noor_Badr"/>
          <w:b/>
          <w:bCs/>
          <w:color w:val="auto"/>
          <w:rtl/>
          <w:lang w:bidi="fa-IR"/>
        </w:rPr>
        <w:t>ک</w:t>
      </w:r>
      <w:r w:rsidRPr="003C0DEA">
        <w:rPr>
          <w:rFonts w:ascii="Noor_Badr" w:hAnsi="Noor_Badr" w:cs="Noor_Badr"/>
          <w:b/>
          <w:bCs/>
          <w:color w:val="auto"/>
          <w:rtl/>
          <w:lang w:bidi="fa-IR"/>
        </w:rPr>
        <w:t>َ</w:t>
      </w:r>
      <w:r w:rsidR="008A751C">
        <w:rPr>
          <w:rFonts w:ascii="Noor_Badr" w:hAnsi="Noor_Badr" w:cs="Noor_Badr"/>
          <w:b/>
          <w:bCs/>
          <w:color w:val="auto"/>
          <w:rtl/>
          <w:lang w:bidi="fa-IR"/>
        </w:rPr>
        <w:t xml:space="preserve"> </w:t>
      </w:r>
      <w:r w:rsidRPr="003C0DEA">
        <w:rPr>
          <w:rFonts w:ascii="Noor_Badr" w:hAnsi="Noor_Badr" w:cs="Noor_Badr"/>
          <w:b/>
          <w:bCs/>
          <w:color w:val="auto"/>
          <w:rtl/>
          <w:lang w:bidi="fa-IR"/>
        </w:rPr>
        <w:t>هُمْ</w:t>
      </w:r>
      <w:r w:rsidR="008A751C">
        <w:rPr>
          <w:rFonts w:ascii="Noor_Badr" w:hAnsi="Noor_Badr" w:cs="Noor_Badr"/>
          <w:b/>
          <w:bCs/>
          <w:color w:val="auto"/>
          <w:rtl/>
          <w:lang w:bidi="fa-IR"/>
        </w:rPr>
        <w:t xml:space="preserve"> </w:t>
      </w:r>
      <w:r w:rsidRPr="003C0DEA">
        <w:rPr>
          <w:rFonts w:ascii="Noor_Badr" w:hAnsi="Noor_Badr" w:cs="Noor_Badr"/>
          <w:b/>
          <w:bCs/>
          <w:color w:val="auto"/>
          <w:rtl/>
          <w:lang w:bidi="fa-IR"/>
        </w:rPr>
        <w:t>أُولُوا الْأَلْبٰابِ‌" (زمر/17-18).</w:t>
      </w:r>
    </w:p>
    <w:p w14:paraId="094833D5" w14:textId="7DEA80F9" w:rsidR="003C0DEA" w:rsidRPr="003C0DEA" w:rsidRDefault="003C0DEA" w:rsidP="003C0DEA">
      <w:pPr>
        <w:ind w:firstLine="0"/>
        <w:jc w:val="both"/>
        <w:rPr>
          <w:rFonts w:ascii="Noor_Badr" w:hAnsi="Noor_Badr" w:cs="Noor_Badr"/>
          <w:color w:val="auto"/>
          <w:rtl/>
          <w:lang w:bidi="fa-IR"/>
        </w:rPr>
      </w:pPr>
      <w:r w:rsidRPr="003C0DEA">
        <w:rPr>
          <w:rFonts w:ascii="Noor_Badr" w:hAnsi="Noor_Badr" w:cs="Noor_Badr"/>
          <w:b/>
          <w:bCs/>
          <w:color w:val="auto"/>
          <w:rtl/>
          <w:lang w:bidi="fa-IR"/>
        </w:rPr>
        <w:t>نکته بلاغی:</w:t>
      </w:r>
      <w:r w:rsidRPr="003C0DEA">
        <w:rPr>
          <w:rFonts w:ascii="Noor_Badr" w:hAnsi="Noor_Badr" w:cs="Noor_Badr"/>
          <w:color w:val="auto"/>
          <w:rtl/>
          <w:lang w:bidi="fa-IR"/>
        </w:rPr>
        <w:t xml:space="preserve"> امام علیه‌السلام</w:t>
      </w:r>
      <w:r>
        <w:rPr>
          <w:rFonts w:ascii="Noor_Badr" w:hAnsi="Noor_Badr" w:cs="Noor_Badr" w:hint="cs"/>
          <w:color w:val="auto"/>
          <w:rtl/>
          <w:lang w:bidi="fa-IR"/>
        </w:rPr>
        <w:t xml:space="preserve"> در طلیعه کلام</w:t>
      </w:r>
      <w:r w:rsidRPr="003C0DEA">
        <w:rPr>
          <w:rFonts w:ascii="Noor_Badr" w:hAnsi="Noor_Badr" w:cs="Noor_Badr"/>
          <w:color w:val="auto"/>
          <w:rtl/>
          <w:lang w:bidi="fa-IR"/>
        </w:rPr>
        <w:t xml:space="preserve"> در مورد خردمندان از آیات </w:t>
      </w:r>
      <w:r w:rsidR="00435E24">
        <w:rPr>
          <w:rFonts w:ascii="Noor_Badr" w:hAnsi="Noor_Badr" w:cs="Noor_Badr"/>
          <w:color w:val="auto"/>
          <w:rtl/>
          <w:lang w:bidi="fa-IR"/>
        </w:rPr>
        <w:t>بشارت‌دهنده</w:t>
      </w:r>
      <w:r w:rsidRPr="003C0DEA">
        <w:rPr>
          <w:rFonts w:ascii="Noor_Badr" w:hAnsi="Noor_Badr" w:cs="Noor_Badr"/>
          <w:color w:val="auto"/>
          <w:rtl/>
          <w:lang w:bidi="fa-IR"/>
        </w:rPr>
        <w:t xml:space="preserve"> استفاده می‌کند تا اشتیاق</w:t>
      </w:r>
      <w:r>
        <w:rPr>
          <w:rFonts w:ascii="Noor_Badr" w:hAnsi="Noor_Badr" w:cs="Noor_Badr" w:hint="cs"/>
          <w:color w:val="auto"/>
          <w:rtl/>
          <w:lang w:bidi="fa-IR"/>
        </w:rPr>
        <w:t xml:space="preserve"> مخاطبین برانگیز</w:t>
      </w:r>
      <w:r w:rsidRPr="003C0DEA">
        <w:rPr>
          <w:rFonts w:ascii="Noor_Badr" w:hAnsi="Noor_Badr" w:cs="Noor_Badr"/>
          <w:color w:val="auto"/>
          <w:rtl/>
          <w:lang w:bidi="fa-IR"/>
        </w:rPr>
        <w:t>د.</w:t>
      </w:r>
    </w:p>
    <w:p w14:paraId="412AB1D4" w14:textId="233BBEA0" w:rsidR="003C0DEA" w:rsidRPr="004D595A" w:rsidRDefault="003C0DEA" w:rsidP="004D595A">
      <w:pPr>
        <w:ind w:firstLine="0"/>
        <w:jc w:val="both"/>
        <w:rPr>
          <w:rFonts w:ascii="IRANSansFaNum" w:hAnsi="IRANSansFaNum" w:cs="IRANSansFaNum"/>
          <w:color w:val="auto"/>
          <w:sz w:val="28"/>
          <w:szCs w:val="28"/>
          <w:rtl/>
          <w:lang w:bidi="fa-IR"/>
        </w:rPr>
      </w:pPr>
      <w:r w:rsidRPr="004D595A">
        <w:rPr>
          <w:rFonts w:ascii="IRANSansFaNum" w:hAnsi="IRANSansFaNum" w:cs="IRANSansFaNum"/>
          <w:color w:val="auto"/>
          <w:sz w:val="28"/>
          <w:szCs w:val="28"/>
          <w:rtl/>
          <w:lang w:bidi="fa-IR"/>
        </w:rPr>
        <w:t>تفسیر آیه شریفه:</w:t>
      </w:r>
    </w:p>
    <w:p w14:paraId="1DF4FBBE" w14:textId="77777777" w:rsidR="003C0DEA" w:rsidRPr="003C0DEA" w:rsidRDefault="003C0DEA" w:rsidP="003C0DEA">
      <w:pPr>
        <w:ind w:firstLine="0"/>
        <w:jc w:val="both"/>
        <w:rPr>
          <w:rFonts w:ascii="Noor_Badr" w:hAnsi="Noor_Badr" w:cs="Noor_Badr"/>
          <w:color w:val="auto"/>
          <w:rtl/>
          <w:lang w:bidi="fa-IR"/>
        </w:rPr>
      </w:pPr>
      <w:r w:rsidRPr="004D595A">
        <w:rPr>
          <w:rFonts w:ascii="Noor_Badr" w:hAnsi="Noor_Badr" w:cs="Noor_Badr"/>
          <w:b/>
          <w:bCs/>
          <w:color w:val="auto"/>
          <w:rtl/>
          <w:lang w:bidi="fa-IR"/>
        </w:rPr>
        <w:t>فَبَشِّرْ عِبٰادِی:</w:t>
      </w:r>
      <w:r w:rsidRPr="003C0DEA">
        <w:rPr>
          <w:rFonts w:ascii="Noor_Badr" w:hAnsi="Noor_Badr" w:cs="Noor_Badr"/>
          <w:color w:val="auto"/>
          <w:rtl/>
          <w:lang w:bidi="fa-IR"/>
        </w:rPr>
        <w:t xml:space="preserve"> اضافه تشریفیه است و در ادامه بندگان خاصش را توصیف می‌کند.</w:t>
      </w:r>
    </w:p>
    <w:p w14:paraId="5A6A66D0" w14:textId="77777777" w:rsidR="003C0DEA" w:rsidRPr="003C0DEA" w:rsidRDefault="003C0DEA" w:rsidP="003C0DEA">
      <w:pPr>
        <w:ind w:firstLine="0"/>
        <w:jc w:val="both"/>
        <w:rPr>
          <w:rFonts w:ascii="Noor_Badr" w:hAnsi="Noor_Badr" w:cs="Noor_Badr"/>
          <w:color w:val="auto"/>
          <w:rtl/>
          <w:lang w:bidi="fa-IR"/>
        </w:rPr>
      </w:pPr>
      <w:r w:rsidRPr="004D595A">
        <w:rPr>
          <w:rFonts w:ascii="Noor_Badr" w:hAnsi="Noor_Badr" w:cs="Noor_Badr"/>
          <w:b/>
          <w:bCs/>
          <w:color w:val="auto"/>
          <w:rtl/>
          <w:lang w:bidi="fa-IR"/>
        </w:rPr>
        <w:t>أُولٰئِکَ هَدَاهُمُ اللّٰه</w:t>
      </w:r>
      <w:r w:rsidRPr="003C0DEA">
        <w:rPr>
          <w:rFonts w:ascii="Noor_Badr" w:hAnsi="Noor_Badr" w:cs="Noor_Badr"/>
          <w:color w:val="auto"/>
          <w:rtl/>
          <w:lang w:bidi="fa-IR"/>
        </w:rPr>
        <w:t>: این گروه هدایت‌شدگان هستند.</w:t>
      </w:r>
    </w:p>
    <w:p w14:paraId="28EC59DE" w14:textId="460CC522" w:rsidR="003C0DEA" w:rsidRPr="004D595A" w:rsidRDefault="003C0DEA" w:rsidP="004D595A">
      <w:pPr>
        <w:ind w:firstLine="0"/>
        <w:jc w:val="both"/>
        <w:rPr>
          <w:rFonts w:ascii="Noor_Badr" w:hAnsi="Noor_Badr" w:cs="Noor_Badr"/>
          <w:b/>
          <w:bCs/>
          <w:color w:val="auto"/>
          <w:rtl/>
          <w:lang w:bidi="fa-IR"/>
        </w:rPr>
      </w:pPr>
      <w:r w:rsidRPr="004D595A">
        <w:rPr>
          <w:rFonts w:ascii="Noor_Badr" w:hAnsi="Noor_Badr" w:cs="Noor_Badr"/>
          <w:b/>
          <w:bCs/>
          <w:color w:val="auto"/>
          <w:rtl/>
          <w:lang w:bidi="fa-IR"/>
        </w:rPr>
        <w:t>معنای "قول":</w:t>
      </w:r>
    </w:p>
    <w:p w14:paraId="0E4053B9" w14:textId="77777777" w:rsidR="003C0DEA" w:rsidRPr="003C0DEA" w:rsidRDefault="003C0DEA" w:rsidP="004D595A">
      <w:pPr>
        <w:ind w:firstLine="720"/>
        <w:jc w:val="both"/>
        <w:rPr>
          <w:rFonts w:ascii="Noor_Badr" w:hAnsi="Noor_Badr" w:cs="Noor_Badr"/>
          <w:color w:val="auto"/>
          <w:rtl/>
          <w:lang w:bidi="fa-IR"/>
        </w:rPr>
      </w:pPr>
      <w:r w:rsidRPr="004D595A">
        <w:rPr>
          <w:rFonts w:ascii="Noor_Badr" w:hAnsi="Noor_Badr" w:cs="Noor_Badr"/>
          <w:b/>
          <w:bCs/>
          <w:color w:val="auto"/>
          <w:rtl/>
          <w:lang w:bidi="fa-IR"/>
        </w:rPr>
        <w:t>نظر اول:</w:t>
      </w:r>
      <w:r w:rsidRPr="003C0DEA">
        <w:rPr>
          <w:rFonts w:ascii="Noor_Badr" w:hAnsi="Noor_Badr" w:cs="Noor_Badr"/>
          <w:color w:val="auto"/>
          <w:rtl/>
          <w:lang w:bidi="fa-IR"/>
        </w:rPr>
        <w:t xml:space="preserve"> مقصود هر سخن و کلامی است. (ملاصدرا، علامه طباطبائی)</w:t>
      </w:r>
    </w:p>
    <w:p w14:paraId="54D88AEA" w14:textId="77777777" w:rsidR="003C0DEA" w:rsidRPr="003C0DEA" w:rsidRDefault="003C0DEA" w:rsidP="004D595A">
      <w:pPr>
        <w:ind w:firstLine="720"/>
        <w:jc w:val="both"/>
        <w:rPr>
          <w:rFonts w:ascii="Noor_Badr" w:hAnsi="Noor_Badr" w:cs="Noor_Badr"/>
          <w:color w:val="auto"/>
          <w:rtl/>
          <w:lang w:bidi="fa-IR"/>
        </w:rPr>
      </w:pPr>
      <w:r w:rsidRPr="004D595A">
        <w:rPr>
          <w:rFonts w:ascii="Noor_Badr" w:hAnsi="Noor_Badr" w:cs="Noor_Badr"/>
          <w:b/>
          <w:bCs/>
          <w:color w:val="auto"/>
          <w:rtl/>
          <w:lang w:bidi="fa-IR"/>
        </w:rPr>
        <w:t>نظر دوم:</w:t>
      </w:r>
      <w:r w:rsidRPr="003C0DEA">
        <w:rPr>
          <w:rFonts w:ascii="Noor_Badr" w:hAnsi="Noor_Badr" w:cs="Noor_Badr"/>
          <w:color w:val="auto"/>
          <w:rtl/>
          <w:lang w:bidi="fa-IR"/>
        </w:rPr>
        <w:t xml:space="preserve"> مقصود قرآن کریم است.</w:t>
      </w:r>
    </w:p>
    <w:p w14:paraId="12562161" w14:textId="77777777" w:rsidR="003C0DEA" w:rsidRPr="003C0DEA" w:rsidRDefault="003C0DEA" w:rsidP="004D595A">
      <w:pPr>
        <w:ind w:left="720" w:firstLine="0"/>
        <w:jc w:val="both"/>
        <w:rPr>
          <w:rFonts w:ascii="Noor_Badr" w:hAnsi="Noor_Badr" w:cs="Noor_Badr"/>
          <w:color w:val="auto"/>
          <w:rtl/>
          <w:lang w:bidi="fa-IR"/>
        </w:rPr>
      </w:pPr>
      <w:r w:rsidRPr="004D595A">
        <w:rPr>
          <w:rFonts w:ascii="Noor_Badr" w:hAnsi="Noor_Badr" w:cs="Noor_Badr"/>
          <w:b/>
          <w:bCs/>
          <w:color w:val="auto"/>
          <w:rtl/>
          <w:lang w:bidi="fa-IR"/>
        </w:rPr>
        <w:lastRenderedPageBreak/>
        <w:t>نظر سوم:</w:t>
      </w:r>
      <w:r w:rsidRPr="003C0DEA">
        <w:rPr>
          <w:rFonts w:ascii="Noor_Badr" w:hAnsi="Noor_Badr" w:cs="Noor_Badr"/>
          <w:color w:val="auto"/>
          <w:rtl/>
          <w:lang w:bidi="fa-IR"/>
        </w:rPr>
        <w:t xml:space="preserve"> مقصود اعم از قرآن و سنت است؛ و استماع قول یعنی قول خداوند و معصومین علیهم‌السلام.</w:t>
      </w:r>
    </w:p>
    <w:p w14:paraId="0D4B4F12" w14:textId="77777777" w:rsidR="003C0DEA" w:rsidRPr="003C0DEA" w:rsidRDefault="003C0DEA" w:rsidP="004D595A">
      <w:pPr>
        <w:ind w:firstLine="720"/>
        <w:jc w:val="both"/>
        <w:rPr>
          <w:rFonts w:ascii="Noor_Badr" w:hAnsi="Noor_Badr" w:cs="Noor_Badr"/>
          <w:color w:val="auto"/>
          <w:rtl/>
          <w:lang w:bidi="fa-IR"/>
        </w:rPr>
      </w:pPr>
      <w:r w:rsidRPr="004D595A">
        <w:rPr>
          <w:rFonts w:ascii="Noor_Badr" w:hAnsi="Noor_Badr" w:cs="Noor_Badr"/>
          <w:b/>
          <w:bCs/>
          <w:color w:val="auto"/>
          <w:rtl/>
          <w:lang w:bidi="fa-IR"/>
        </w:rPr>
        <w:t>نظر چهارم</w:t>
      </w:r>
      <w:r w:rsidRPr="003C0DEA">
        <w:rPr>
          <w:rFonts w:ascii="Noor_Badr" w:hAnsi="Noor_Badr" w:cs="Noor_Badr"/>
          <w:color w:val="auto"/>
          <w:rtl/>
          <w:lang w:bidi="fa-IR"/>
        </w:rPr>
        <w:t>: مراد سنت است.</w:t>
      </w:r>
    </w:p>
    <w:p w14:paraId="1D252E4C" w14:textId="77777777" w:rsidR="003C0DEA" w:rsidRPr="003C0DEA" w:rsidRDefault="003C0DEA" w:rsidP="004D595A">
      <w:pPr>
        <w:ind w:firstLine="720"/>
        <w:jc w:val="both"/>
        <w:rPr>
          <w:rFonts w:ascii="Noor_Badr" w:hAnsi="Noor_Badr" w:cs="Noor_Badr"/>
          <w:color w:val="auto"/>
          <w:rtl/>
          <w:lang w:bidi="fa-IR"/>
        </w:rPr>
      </w:pPr>
      <w:r w:rsidRPr="004D595A">
        <w:rPr>
          <w:rFonts w:ascii="Noor_Badr" w:hAnsi="Noor_Badr" w:cs="Noor_Badr"/>
          <w:b/>
          <w:bCs/>
          <w:color w:val="auto"/>
          <w:rtl/>
          <w:lang w:bidi="fa-IR"/>
        </w:rPr>
        <w:t>نظر پنجم</w:t>
      </w:r>
      <w:r w:rsidRPr="003C0DEA">
        <w:rPr>
          <w:rFonts w:ascii="Noor_Badr" w:hAnsi="Noor_Badr" w:cs="Noor_Badr"/>
          <w:color w:val="auto"/>
          <w:rtl/>
          <w:lang w:bidi="fa-IR"/>
        </w:rPr>
        <w:t>: مراد اوامر الهی است.</w:t>
      </w:r>
    </w:p>
    <w:p w14:paraId="366DDB66" w14:textId="77777777" w:rsidR="003C0DEA" w:rsidRPr="003C0DEA" w:rsidRDefault="003C0DEA" w:rsidP="004D595A">
      <w:pPr>
        <w:ind w:firstLine="720"/>
        <w:jc w:val="both"/>
        <w:rPr>
          <w:rFonts w:ascii="Noor_Badr" w:hAnsi="Noor_Badr" w:cs="Noor_Badr"/>
          <w:color w:val="auto"/>
          <w:rtl/>
          <w:lang w:bidi="fa-IR"/>
        </w:rPr>
      </w:pPr>
      <w:r w:rsidRPr="004D595A">
        <w:rPr>
          <w:rFonts w:ascii="Noor_Badr" w:hAnsi="Noor_Badr" w:cs="Noor_Badr"/>
          <w:b/>
          <w:bCs/>
          <w:color w:val="auto"/>
          <w:rtl/>
          <w:lang w:bidi="fa-IR"/>
        </w:rPr>
        <w:t>علامه:</w:t>
      </w:r>
      <w:r w:rsidRPr="003C0DEA">
        <w:rPr>
          <w:rFonts w:ascii="Noor_Badr" w:hAnsi="Noor_Badr" w:cs="Noor_Badr"/>
          <w:color w:val="auto"/>
          <w:rtl/>
          <w:lang w:bidi="fa-IR"/>
        </w:rPr>
        <w:t xml:space="preserve"> مراد از قول در نظر دوم و پنجم از قبیل تخصیص بغیر مخصص است.</w:t>
      </w:r>
    </w:p>
    <w:p w14:paraId="2F869DF7" w14:textId="1FC6AA9F" w:rsidR="003C0DEA" w:rsidRPr="003C0DEA" w:rsidRDefault="003C0DEA" w:rsidP="004D595A">
      <w:pPr>
        <w:ind w:left="720" w:firstLine="0"/>
        <w:jc w:val="both"/>
        <w:rPr>
          <w:rFonts w:ascii="Noor_Badr" w:hAnsi="Noor_Badr" w:cs="Noor_Badr"/>
          <w:color w:val="auto"/>
          <w:rtl/>
          <w:lang w:bidi="fa-IR"/>
        </w:rPr>
      </w:pPr>
      <w:r w:rsidRPr="004D595A">
        <w:rPr>
          <w:rFonts w:ascii="Noor_Badr" w:hAnsi="Noor_Badr" w:cs="Noor_Badr"/>
          <w:b/>
          <w:bCs/>
          <w:color w:val="auto"/>
          <w:rtl/>
          <w:lang w:bidi="fa-IR"/>
        </w:rPr>
        <w:t>مرحوم مجلسی:</w:t>
      </w:r>
      <w:r w:rsidRPr="003C0DEA">
        <w:rPr>
          <w:rFonts w:ascii="Noor_Badr" w:hAnsi="Noor_Badr" w:cs="Noor_Badr"/>
          <w:color w:val="auto"/>
          <w:rtl/>
          <w:lang w:bidi="fa-IR"/>
        </w:rPr>
        <w:t xml:space="preserve"> مراد از قول یا قرآن است یا مطلق مواعظ و یا مطلق کلام؛ و مراد از ضمیر در «</w:t>
      </w:r>
      <w:r w:rsidR="008A751C">
        <w:rPr>
          <w:rFonts w:ascii="Noor_Badr" w:hAnsi="Noor_Badr" w:cs="Noor_Badr"/>
          <w:color w:val="auto"/>
          <w:rtl/>
          <w:lang w:bidi="fa-IR"/>
        </w:rPr>
        <w:t>ی</w:t>
      </w:r>
      <w:r w:rsidRPr="003C0DEA">
        <w:rPr>
          <w:rFonts w:ascii="Noor_Badr" w:hAnsi="Noor_Badr" w:cs="Noor_Badr"/>
          <w:color w:val="auto"/>
          <w:rtl/>
          <w:lang w:bidi="fa-IR"/>
        </w:rPr>
        <w:t>تبع القول» و «</w:t>
      </w:r>
      <w:r w:rsidR="008A751C">
        <w:rPr>
          <w:rFonts w:ascii="Noor_Badr" w:hAnsi="Noor_Badr" w:cs="Noor_Badr"/>
          <w:color w:val="auto"/>
          <w:rtl/>
          <w:lang w:bidi="fa-IR"/>
        </w:rPr>
        <w:t>ی</w:t>
      </w:r>
      <w:r w:rsidRPr="003C0DEA">
        <w:rPr>
          <w:rFonts w:ascii="Noor_Badr" w:hAnsi="Noor_Badr" w:cs="Noor_Badr"/>
          <w:color w:val="auto"/>
          <w:rtl/>
          <w:lang w:bidi="fa-IR"/>
        </w:rPr>
        <w:t>تبعون أحسن الاتباع» است.</w:t>
      </w:r>
    </w:p>
    <w:p w14:paraId="5A66D243" w14:textId="77777777" w:rsidR="003C0DEA" w:rsidRPr="003C0DEA" w:rsidRDefault="003C0DEA" w:rsidP="004D595A">
      <w:pPr>
        <w:ind w:left="720" w:firstLine="0"/>
        <w:jc w:val="both"/>
        <w:rPr>
          <w:rFonts w:ascii="Noor_Badr" w:hAnsi="Noor_Badr" w:cs="Noor_Badr"/>
          <w:color w:val="auto"/>
          <w:rtl/>
          <w:lang w:bidi="fa-IR"/>
        </w:rPr>
      </w:pPr>
      <w:r w:rsidRPr="004D595A">
        <w:rPr>
          <w:rFonts w:ascii="Noor_Badr" w:hAnsi="Noor_Badr" w:cs="Noor_Badr"/>
          <w:b/>
          <w:bCs/>
          <w:color w:val="auto"/>
          <w:rtl/>
          <w:lang w:bidi="fa-IR"/>
        </w:rPr>
        <w:t>نظر استاد:</w:t>
      </w:r>
      <w:r w:rsidRPr="003C0DEA">
        <w:rPr>
          <w:rFonts w:ascii="Noor_Badr" w:hAnsi="Noor_Badr" w:cs="Noor_Badr"/>
          <w:color w:val="auto"/>
          <w:rtl/>
          <w:lang w:bidi="fa-IR"/>
        </w:rPr>
        <w:t xml:space="preserve"> در "قول" و "أحسن القول" باید به سیاق آیات توجه کنیم برخلاف مفسرین و شارحینی که به سیاق آیات توجه نکرده‌اند.</w:t>
      </w:r>
    </w:p>
    <w:p w14:paraId="643A8189" w14:textId="77777777" w:rsidR="004D595A" w:rsidRDefault="003C0DEA" w:rsidP="004D595A">
      <w:pPr>
        <w:ind w:firstLine="0"/>
        <w:jc w:val="both"/>
        <w:rPr>
          <w:rFonts w:ascii="Noor_Badr" w:hAnsi="Noor_Badr" w:cs="Noor_Badr"/>
          <w:color w:val="auto"/>
          <w:rtl/>
          <w:lang w:bidi="fa-IR"/>
        </w:rPr>
      </w:pPr>
      <w:r w:rsidRPr="003C0DEA">
        <w:rPr>
          <w:rFonts w:ascii="Noor_Badr" w:hAnsi="Noor_Badr" w:cs="Noor_Badr"/>
          <w:color w:val="auto"/>
          <w:rtl/>
          <w:lang w:bidi="fa-IR"/>
        </w:rPr>
        <w:t>م</w:t>
      </w:r>
      <w:r w:rsidR="004D595A">
        <w:rPr>
          <w:rFonts w:ascii="Noor_Badr" w:hAnsi="Noor_Badr" w:cs="Noor_Badr" w:hint="cs"/>
          <w:color w:val="auto"/>
          <w:rtl/>
          <w:lang w:bidi="fa-IR"/>
        </w:rPr>
        <w:t>قصود از کلمه</w:t>
      </w:r>
      <w:r w:rsidRPr="003C0DEA">
        <w:rPr>
          <w:rFonts w:ascii="Noor_Badr" w:hAnsi="Noor_Badr" w:cs="Noor_Badr"/>
          <w:color w:val="auto"/>
          <w:rtl/>
          <w:lang w:bidi="fa-IR"/>
        </w:rPr>
        <w:t xml:space="preserve"> "قول"</w:t>
      </w:r>
      <w:r w:rsidR="004D595A">
        <w:rPr>
          <w:rFonts w:ascii="Noor_Badr" w:hAnsi="Noor_Badr" w:cs="Noor_Badr" w:hint="cs"/>
          <w:color w:val="auto"/>
          <w:rtl/>
          <w:lang w:bidi="fa-IR"/>
        </w:rPr>
        <w:t xml:space="preserve"> </w:t>
      </w:r>
      <w:r w:rsidRPr="003C0DEA">
        <w:rPr>
          <w:rFonts w:ascii="Noor_Badr" w:hAnsi="Noor_Badr" w:cs="Noor_Badr"/>
          <w:color w:val="auto"/>
          <w:rtl/>
          <w:lang w:bidi="fa-IR"/>
        </w:rPr>
        <w:t xml:space="preserve">قرآن کریم است و "أحسن القرآن" آیات مربوط به امامت و ولایت. </w:t>
      </w:r>
    </w:p>
    <w:p w14:paraId="6D3D4722" w14:textId="2B211A54" w:rsidR="003C0DEA" w:rsidRPr="003C0DEA" w:rsidRDefault="003C0DEA" w:rsidP="004D595A">
      <w:pPr>
        <w:ind w:firstLine="0"/>
        <w:jc w:val="both"/>
        <w:rPr>
          <w:rFonts w:ascii="Noor_Badr" w:hAnsi="Noor_Badr" w:cs="Noor_Badr"/>
          <w:color w:val="auto"/>
          <w:rtl/>
          <w:lang w:bidi="fa-IR"/>
        </w:rPr>
      </w:pPr>
      <w:r w:rsidRPr="003C0DEA">
        <w:rPr>
          <w:rFonts w:ascii="Noor_Badr" w:hAnsi="Noor_Badr" w:cs="Noor_Badr"/>
          <w:color w:val="auto"/>
          <w:rtl/>
          <w:lang w:bidi="fa-IR"/>
        </w:rPr>
        <w:t xml:space="preserve">کسی که از این آیات تبعیت کند هدایت شده است و الا گمراه است. قرآن </w:t>
      </w:r>
      <w:r w:rsidR="004D595A" w:rsidRPr="003C0DEA">
        <w:rPr>
          <w:rFonts w:ascii="Noor_Badr" w:hAnsi="Noor_Badr" w:cs="Noor_Badr"/>
          <w:color w:val="auto"/>
          <w:rtl/>
          <w:lang w:bidi="fa-IR"/>
        </w:rPr>
        <w:t>نسبت به غیر خود</w:t>
      </w:r>
      <w:r w:rsidR="004D595A">
        <w:rPr>
          <w:rFonts w:ascii="Noor_Badr" w:hAnsi="Noor_Badr" w:cs="Noor_Badr" w:hint="cs"/>
          <w:color w:val="auto"/>
          <w:rtl/>
          <w:lang w:bidi="fa-IR"/>
        </w:rPr>
        <w:t>،</w:t>
      </w:r>
      <w:r w:rsidR="004D595A" w:rsidRPr="003C0DEA">
        <w:rPr>
          <w:rFonts w:ascii="Noor_Badr" w:hAnsi="Noor_Badr" w:cs="Noor_Badr"/>
          <w:color w:val="auto"/>
          <w:rtl/>
          <w:lang w:bidi="fa-IR"/>
        </w:rPr>
        <w:t xml:space="preserve"> </w:t>
      </w:r>
      <w:r w:rsidR="004D595A">
        <w:rPr>
          <w:rFonts w:ascii="Noor_Badr" w:hAnsi="Noor_Badr" w:cs="Noor_Badr" w:hint="cs"/>
          <w:color w:val="auto"/>
          <w:rtl/>
          <w:lang w:bidi="fa-IR"/>
        </w:rPr>
        <w:t>أ</w:t>
      </w:r>
      <w:r w:rsidRPr="003C0DEA">
        <w:rPr>
          <w:rFonts w:ascii="Noor_Badr" w:hAnsi="Noor_Badr" w:cs="Noor_Badr"/>
          <w:color w:val="auto"/>
          <w:rtl/>
          <w:lang w:bidi="fa-IR"/>
        </w:rPr>
        <w:t xml:space="preserve">حسن الحدیث است، زیرا مصون از خطاست و مرجع صدق و حق برای هر قومی است. آیه ابلاغ و اکمال که روح قرآن است نسبت به سایر آیات أحسن الآیات </w:t>
      </w:r>
      <w:r w:rsidR="00435E24">
        <w:rPr>
          <w:rFonts w:ascii="Noor_Badr" w:hAnsi="Noor_Badr" w:cs="Noor_Badr"/>
          <w:color w:val="auto"/>
          <w:rtl/>
          <w:lang w:bidi="fa-IR"/>
        </w:rPr>
        <w:t>است؛ ز</w:t>
      </w:r>
      <w:r w:rsidR="00435E24">
        <w:rPr>
          <w:rFonts w:ascii="Noor_Badr" w:hAnsi="Noor_Badr" w:cs="Noor_Badr" w:hint="cs"/>
          <w:color w:val="auto"/>
          <w:rtl/>
          <w:lang w:bidi="fa-IR"/>
        </w:rPr>
        <w:t>ی</w:t>
      </w:r>
      <w:r w:rsidR="00435E24">
        <w:rPr>
          <w:rFonts w:ascii="Noor_Badr" w:hAnsi="Noor_Badr" w:cs="Noor_Badr" w:hint="eastAsia"/>
          <w:color w:val="auto"/>
          <w:rtl/>
          <w:lang w:bidi="fa-IR"/>
        </w:rPr>
        <w:t>را</w:t>
      </w:r>
      <w:r w:rsidR="00435E24">
        <w:rPr>
          <w:rFonts w:ascii="Noor_Badr" w:hAnsi="Noor_Badr" w:cs="Noor_Badr"/>
          <w:color w:val="auto"/>
          <w:rtl/>
          <w:lang w:bidi="fa-IR"/>
        </w:rPr>
        <w:t xml:space="preserve"> توح</w:t>
      </w:r>
      <w:r w:rsidR="00435E24">
        <w:rPr>
          <w:rFonts w:ascii="Noor_Badr" w:hAnsi="Noor_Badr" w:cs="Noor_Badr" w:hint="cs"/>
          <w:color w:val="auto"/>
          <w:rtl/>
          <w:lang w:bidi="fa-IR"/>
        </w:rPr>
        <w:t>ی</w:t>
      </w:r>
      <w:r w:rsidR="00435E24">
        <w:rPr>
          <w:rFonts w:ascii="Noor_Badr" w:hAnsi="Noor_Badr" w:cs="Noor_Badr" w:hint="eastAsia"/>
          <w:color w:val="auto"/>
          <w:rtl/>
          <w:lang w:bidi="fa-IR"/>
        </w:rPr>
        <w:t>د</w:t>
      </w:r>
      <w:r w:rsidR="00435E24">
        <w:rPr>
          <w:rFonts w:ascii="Noor_Badr" w:hAnsi="Noor_Badr" w:cs="Noor_Badr"/>
          <w:color w:val="auto"/>
          <w:rtl/>
          <w:lang w:bidi="fa-IR"/>
        </w:rPr>
        <w:t xml:space="preserve"> </w:t>
      </w:r>
      <w:r w:rsidRPr="003C0DEA">
        <w:rPr>
          <w:rFonts w:ascii="Noor_Badr" w:hAnsi="Noor_Badr" w:cs="Noor_Badr"/>
          <w:color w:val="auto"/>
          <w:rtl/>
          <w:lang w:bidi="fa-IR"/>
        </w:rPr>
        <w:t>بدون امامت و ولایت به جایی نمی‌رسد.</w:t>
      </w:r>
    </w:p>
    <w:p w14:paraId="62DEE580" w14:textId="77777777" w:rsidR="003C0DEA" w:rsidRPr="003C0DEA" w:rsidRDefault="003C0DEA" w:rsidP="003C0DEA">
      <w:pPr>
        <w:ind w:firstLine="0"/>
        <w:jc w:val="both"/>
        <w:rPr>
          <w:rFonts w:ascii="Noor_Badr" w:hAnsi="Noor_Badr" w:cs="Noor_Badr"/>
          <w:color w:val="auto"/>
          <w:rtl/>
          <w:lang w:bidi="fa-IR"/>
        </w:rPr>
      </w:pPr>
    </w:p>
    <w:p w14:paraId="1C174CF9" w14:textId="77777777" w:rsidR="003C0DEA" w:rsidRPr="004D595A" w:rsidRDefault="003C0DEA" w:rsidP="004D595A">
      <w:pPr>
        <w:ind w:firstLine="720"/>
        <w:jc w:val="both"/>
        <w:rPr>
          <w:rFonts w:ascii="Noor_Badr" w:hAnsi="Noor_Badr" w:cs="Noor_Badr"/>
          <w:b/>
          <w:bCs/>
          <w:color w:val="auto"/>
          <w:rtl/>
          <w:lang w:bidi="fa-IR"/>
        </w:rPr>
      </w:pPr>
      <w:r w:rsidRPr="004D595A">
        <w:rPr>
          <w:rFonts w:ascii="Noor_Badr" w:hAnsi="Noor_Badr" w:cs="Noor_Badr"/>
          <w:b/>
          <w:bCs/>
          <w:color w:val="auto"/>
          <w:rtl/>
          <w:lang w:bidi="fa-IR"/>
        </w:rPr>
        <w:t>معنای "أحسن القول":</w:t>
      </w:r>
    </w:p>
    <w:p w14:paraId="44F0AE65" w14:textId="77777777" w:rsidR="003C0DEA" w:rsidRPr="003C0DEA" w:rsidRDefault="003C0DEA" w:rsidP="004D595A">
      <w:pPr>
        <w:ind w:firstLine="720"/>
        <w:jc w:val="both"/>
        <w:rPr>
          <w:rFonts w:ascii="Noor_Badr" w:hAnsi="Noor_Badr" w:cs="Noor_Badr"/>
          <w:color w:val="auto"/>
          <w:rtl/>
          <w:lang w:bidi="fa-IR"/>
        </w:rPr>
      </w:pPr>
      <w:r w:rsidRPr="003C0DEA">
        <w:rPr>
          <w:rFonts w:ascii="Noor_Badr" w:hAnsi="Noor_Badr" w:cs="Noor_Badr"/>
          <w:color w:val="auto"/>
          <w:rtl/>
          <w:lang w:bidi="fa-IR"/>
        </w:rPr>
        <w:t xml:space="preserve">از آیه </w:t>
      </w:r>
      <w:r w:rsidRPr="004D595A">
        <w:rPr>
          <w:rFonts w:ascii="Noor_Badr" w:hAnsi="Noor_Badr" w:cs="Noor_Badr"/>
          <w:b/>
          <w:bCs/>
          <w:color w:val="auto"/>
          <w:rtl/>
          <w:lang w:bidi="fa-IR"/>
        </w:rPr>
        <w:t xml:space="preserve">"أحسن ما أنزل" </w:t>
      </w:r>
      <w:r w:rsidRPr="003C0DEA">
        <w:rPr>
          <w:rFonts w:ascii="Noor_Badr" w:hAnsi="Noor_Badr" w:cs="Noor_Badr"/>
          <w:color w:val="auto"/>
          <w:rtl/>
          <w:lang w:bidi="fa-IR"/>
        </w:rPr>
        <w:t>فهمیده می‌شود که آیات مربوط به اهل‌بیت علیهم‌السلام است.</w:t>
      </w:r>
    </w:p>
    <w:p w14:paraId="605F2C89" w14:textId="77777777" w:rsidR="003C0DEA" w:rsidRPr="003C0DEA" w:rsidRDefault="003C0DEA" w:rsidP="003C0DEA">
      <w:pPr>
        <w:ind w:firstLine="0"/>
        <w:jc w:val="both"/>
        <w:rPr>
          <w:rFonts w:ascii="Noor_Badr" w:hAnsi="Noor_Badr" w:cs="Noor_Badr"/>
          <w:color w:val="auto"/>
          <w:rtl/>
          <w:lang w:bidi="fa-IR"/>
        </w:rPr>
      </w:pPr>
    </w:p>
    <w:p w14:paraId="3E3C676D" w14:textId="77777777" w:rsidR="003C0DEA" w:rsidRPr="004D595A" w:rsidRDefault="003C0DEA" w:rsidP="003C0DEA">
      <w:pPr>
        <w:ind w:firstLine="0"/>
        <w:jc w:val="both"/>
        <w:rPr>
          <w:rFonts w:ascii="IRANSansFaNum" w:hAnsi="IRANSansFaNum" w:cs="IRANSansFaNum"/>
          <w:color w:val="auto"/>
          <w:sz w:val="28"/>
          <w:szCs w:val="28"/>
          <w:rtl/>
          <w:lang w:bidi="fa-IR"/>
        </w:rPr>
      </w:pPr>
      <w:r w:rsidRPr="004D595A">
        <w:rPr>
          <w:rFonts w:ascii="IRANSansFaNum" w:hAnsi="IRANSansFaNum" w:cs="IRANSansFaNum"/>
          <w:color w:val="auto"/>
          <w:sz w:val="28"/>
          <w:szCs w:val="28"/>
          <w:rtl/>
          <w:lang w:bidi="fa-IR"/>
        </w:rPr>
        <w:t>روایات مرتبط:</w:t>
      </w:r>
    </w:p>
    <w:p w14:paraId="2E588A67" w14:textId="77777777" w:rsidR="003C0DEA" w:rsidRPr="003C0DEA" w:rsidRDefault="003C0DEA" w:rsidP="003C0DEA">
      <w:pPr>
        <w:ind w:firstLine="0"/>
        <w:jc w:val="both"/>
        <w:rPr>
          <w:rFonts w:ascii="Noor_Badr" w:hAnsi="Noor_Badr" w:cs="Noor_Badr"/>
          <w:color w:val="auto"/>
          <w:rtl/>
          <w:lang w:bidi="fa-IR"/>
        </w:rPr>
      </w:pPr>
    </w:p>
    <w:p w14:paraId="15C2680A" w14:textId="3F2556E4" w:rsidR="003C0DEA" w:rsidRPr="004D595A" w:rsidRDefault="003C0DEA" w:rsidP="004D595A">
      <w:pPr>
        <w:pStyle w:val="ListParagraph"/>
        <w:numPr>
          <w:ilvl w:val="0"/>
          <w:numId w:val="11"/>
        </w:numPr>
        <w:jc w:val="both"/>
        <w:rPr>
          <w:rFonts w:ascii="Noor_Badr" w:hAnsi="Noor_Badr" w:cs="Noor_Badr"/>
          <w:b/>
          <w:bCs/>
          <w:color w:val="auto"/>
          <w:rtl/>
          <w:lang w:bidi="fa-IR"/>
        </w:rPr>
      </w:pPr>
      <w:r w:rsidRPr="004D595A">
        <w:rPr>
          <w:rFonts w:ascii="Noor_Badr" w:hAnsi="Noor_Badr" w:cs="Noor_Badr"/>
          <w:b/>
          <w:bCs/>
          <w:color w:val="auto"/>
          <w:rtl/>
          <w:lang w:bidi="fa-IR"/>
        </w:rPr>
        <w:t>امیرالمؤمنین علیه‌السلام: «فَأَ</w:t>
      </w:r>
      <w:r w:rsidR="008A751C">
        <w:rPr>
          <w:rFonts w:ascii="Noor_Badr" w:hAnsi="Noor_Badr" w:cs="Noor_Badr"/>
          <w:b/>
          <w:bCs/>
          <w:color w:val="auto"/>
          <w:rtl/>
          <w:lang w:bidi="fa-IR"/>
        </w:rPr>
        <w:t>ی</w:t>
      </w:r>
      <w:r w:rsidRPr="004D595A">
        <w:rPr>
          <w:rFonts w:ascii="Noor_Badr" w:hAnsi="Noor_Badr" w:cs="Noor_Badr"/>
          <w:b/>
          <w:bCs/>
          <w:color w:val="auto"/>
          <w:rtl/>
          <w:lang w:bidi="fa-IR"/>
        </w:rPr>
        <w:t>ْنَ تَذْهَبُونَ وَ أَنَّ</w:t>
      </w:r>
      <w:r w:rsidR="008A751C">
        <w:rPr>
          <w:rFonts w:ascii="Noor_Badr" w:hAnsi="Noor_Badr" w:cs="Noor_Badr"/>
          <w:b/>
          <w:bCs/>
          <w:color w:val="auto"/>
          <w:rtl/>
          <w:lang w:bidi="fa-IR"/>
        </w:rPr>
        <w:t>ی</w:t>
      </w:r>
      <w:r w:rsidRPr="004D595A">
        <w:rPr>
          <w:rFonts w:ascii="Noor_Badr" w:hAnsi="Noor_Badr" w:cs="Noor_Badr"/>
          <w:b/>
          <w:bCs/>
          <w:color w:val="auto"/>
          <w:rtl/>
          <w:lang w:bidi="fa-IR"/>
        </w:rPr>
        <w:t xml:space="preserve"> تُؤْفَ</w:t>
      </w:r>
      <w:r w:rsidR="008A751C">
        <w:rPr>
          <w:rFonts w:ascii="Noor_Badr" w:hAnsi="Noor_Badr" w:cs="Noor_Badr"/>
          <w:b/>
          <w:bCs/>
          <w:color w:val="auto"/>
          <w:rtl/>
          <w:lang w:bidi="fa-IR"/>
        </w:rPr>
        <w:t>ک</w:t>
      </w:r>
      <w:r w:rsidRPr="004D595A">
        <w:rPr>
          <w:rFonts w:ascii="Noor_Badr" w:hAnsi="Noor_Badr" w:cs="Noor_Badr"/>
          <w:b/>
          <w:bCs/>
          <w:color w:val="auto"/>
          <w:rtl/>
          <w:lang w:bidi="fa-IR"/>
        </w:rPr>
        <w:t>ُونَ؟ وَ الْأَعْلَامُ قَائِمَةٌ وَ الْآ</w:t>
      </w:r>
      <w:r w:rsidR="008A751C">
        <w:rPr>
          <w:rFonts w:ascii="Noor_Badr" w:hAnsi="Noor_Badr" w:cs="Noor_Badr"/>
          <w:b/>
          <w:bCs/>
          <w:color w:val="auto"/>
          <w:rtl/>
          <w:lang w:bidi="fa-IR"/>
        </w:rPr>
        <w:t>ی</w:t>
      </w:r>
      <w:r w:rsidRPr="004D595A">
        <w:rPr>
          <w:rFonts w:ascii="Noor_Badr" w:hAnsi="Noor_Badr" w:cs="Noor_Badr"/>
          <w:b/>
          <w:bCs/>
          <w:color w:val="auto"/>
          <w:rtl/>
          <w:lang w:bidi="fa-IR"/>
        </w:rPr>
        <w:t>َاتُ وَاضِحَةٌ وَ الْمَنَارُ مَنْصُوبَةٌ؛ فَأَ</w:t>
      </w:r>
      <w:r w:rsidR="008A751C">
        <w:rPr>
          <w:rFonts w:ascii="Noor_Badr" w:hAnsi="Noor_Badr" w:cs="Noor_Badr"/>
          <w:b/>
          <w:bCs/>
          <w:color w:val="auto"/>
          <w:rtl/>
          <w:lang w:bidi="fa-IR"/>
        </w:rPr>
        <w:t>ی</w:t>
      </w:r>
      <w:r w:rsidRPr="004D595A">
        <w:rPr>
          <w:rFonts w:ascii="Noor_Badr" w:hAnsi="Noor_Badr" w:cs="Noor_Badr"/>
          <w:b/>
          <w:bCs/>
          <w:color w:val="auto"/>
          <w:rtl/>
          <w:lang w:bidi="fa-IR"/>
        </w:rPr>
        <w:t xml:space="preserve">ْنَ </w:t>
      </w:r>
      <w:r w:rsidR="008A751C">
        <w:rPr>
          <w:rFonts w:ascii="Noor_Badr" w:hAnsi="Noor_Badr" w:cs="Noor_Badr"/>
          <w:b/>
          <w:bCs/>
          <w:color w:val="auto"/>
          <w:rtl/>
          <w:lang w:bidi="fa-IR"/>
        </w:rPr>
        <w:t>ی</w:t>
      </w:r>
      <w:r w:rsidRPr="004D595A">
        <w:rPr>
          <w:rFonts w:ascii="Noor_Badr" w:hAnsi="Noor_Badr" w:cs="Noor_Badr"/>
          <w:b/>
          <w:bCs/>
          <w:color w:val="auto"/>
          <w:rtl/>
          <w:lang w:bidi="fa-IR"/>
        </w:rPr>
        <w:t>ُتَاهُ بِ</w:t>
      </w:r>
      <w:r w:rsidR="008A751C">
        <w:rPr>
          <w:rFonts w:ascii="Noor_Badr" w:hAnsi="Noor_Badr" w:cs="Noor_Badr"/>
          <w:b/>
          <w:bCs/>
          <w:color w:val="auto"/>
          <w:rtl/>
          <w:lang w:bidi="fa-IR"/>
        </w:rPr>
        <w:t>ک</w:t>
      </w:r>
      <w:r w:rsidRPr="004D595A">
        <w:rPr>
          <w:rFonts w:ascii="Noor_Badr" w:hAnsi="Noor_Badr" w:cs="Noor_Badr"/>
          <w:b/>
          <w:bCs/>
          <w:color w:val="auto"/>
          <w:rtl/>
          <w:lang w:bidi="fa-IR"/>
        </w:rPr>
        <w:t xml:space="preserve">ُمْ وَ </w:t>
      </w:r>
      <w:r w:rsidR="008A751C">
        <w:rPr>
          <w:rFonts w:ascii="Noor_Badr" w:hAnsi="Noor_Badr" w:cs="Noor_Badr"/>
          <w:b/>
          <w:bCs/>
          <w:color w:val="auto"/>
          <w:rtl/>
          <w:lang w:bidi="fa-IR"/>
        </w:rPr>
        <w:t>ک</w:t>
      </w:r>
      <w:r w:rsidRPr="004D595A">
        <w:rPr>
          <w:rFonts w:ascii="Noor_Badr" w:hAnsi="Noor_Badr" w:cs="Noor_Badr"/>
          <w:b/>
          <w:bCs/>
          <w:color w:val="auto"/>
          <w:rtl/>
          <w:lang w:bidi="fa-IR"/>
        </w:rPr>
        <w:t>َ</w:t>
      </w:r>
      <w:r w:rsidR="008A751C">
        <w:rPr>
          <w:rFonts w:ascii="Noor_Badr" w:hAnsi="Noor_Badr" w:cs="Noor_Badr"/>
          <w:b/>
          <w:bCs/>
          <w:color w:val="auto"/>
          <w:rtl/>
          <w:lang w:bidi="fa-IR"/>
        </w:rPr>
        <w:t>ی</w:t>
      </w:r>
      <w:r w:rsidRPr="004D595A">
        <w:rPr>
          <w:rFonts w:ascii="Noor_Badr" w:hAnsi="Noor_Badr" w:cs="Noor_Badr"/>
          <w:b/>
          <w:bCs/>
          <w:color w:val="auto"/>
          <w:rtl/>
          <w:lang w:bidi="fa-IR"/>
        </w:rPr>
        <w:t>ْفَ تَعْمَهُونَ</w:t>
      </w:r>
      <w:r w:rsidR="008A751C">
        <w:rPr>
          <w:rFonts w:ascii="Noor_Badr" w:hAnsi="Noor_Badr" w:cs="Noor_Badr"/>
          <w:b/>
          <w:bCs/>
          <w:color w:val="auto"/>
          <w:rtl/>
          <w:lang w:bidi="fa-IR"/>
        </w:rPr>
        <w:t xml:space="preserve"> </w:t>
      </w:r>
      <w:r w:rsidRPr="004D595A">
        <w:rPr>
          <w:rFonts w:ascii="Noor_Badr" w:hAnsi="Noor_Badr" w:cs="Noor_Badr"/>
          <w:b/>
          <w:bCs/>
          <w:color w:val="auto"/>
          <w:rtl/>
          <w:lang w:bidi="fa-IR"/>
        </w:rPr>
        <w:t>وَ بَ</w:t>
      </w:r>
      <w:r w:rsidR="008A751C">
        <w:rPr>
          <w:rFonts w:ascii="Noor_Badr" w:hAnsi="Noor_Badr" w:cs="Noor_Badr"/>
          <w:b/>
          <w:bCs/>
          <w:color w:val="auto"/>
          <w:rtl/>
          <w:lang w:bidi="fa-IR"/>
        </w:rPr>
        <w:t>ی</w:t>
      </w:r>
      <w:r w:rsidRPr="004D595A">
        <w:rPr>
          <w:rFonts w:ascii="Noor_Badr" w:hAnsi="Noor_Badr" w:cs="Noor_Badr"/>
          <w:b/>
          <w:bCs/>
          <w:color w:val="auto"/>
          <w:rtl/>
          <w:lang w:bidi="fa-IR"/>
        </w:rPr>
        <w:t>ْنَ</w:t>
      </w:r>
      <w:r w:rsidR="008A751C">
        <w:rPr>
          <w:rFonts w:ascii="Noor_Badr" w:hAnsi="Noor_Badr" w:cs="Noor_Badr"/>
          <w:b/>
          <w:bCs/>
          <w:color w:val="auto"/>
          <w:rtl/>
          <w:lang w:bidi="fa-IR"/>
        </w:rPr>
        <w:t>ک</w:t>
      </w:r>
      <w:r w:rsidRPr="004D595A">
        <w:rPr>
          <w:rFonts w:ascii="Noor_Badr" w:hAnsi="Noor_Badr" w:cs="Noor_Badr"/>
          <w:b/>
          <w:bCs/>
          <w:color w:val="auto"/>
          <w:rtl/>
          <w:lang w:bidi="fa-IR"/>
        </w:rPr>
        <w:t>ُمْ عِتْرَةُ نَبِ</w:t>
      </w:r>
      <w:r w:rsidR="008A751C">
        <w:rPr>
          <w:rFonts w:ascii="Noor_Badr" w:hAnsi="Noor_Badr" w:cs="Noor_Badr"/>
          <w:b/>
          <w:bCs/>
          <w:color w:val="auto"/>
          <w:rtl/>
          <w:lang w:bidi="fa-IR"/>
        </w:rPr>
        <w:t>ی</w:t>
      </w:r>
      <w:r w:rsidRPr="004D595A">
        <w:rPr>
          <w:rFonts w:ascii="Noor_Badr" w:hAnsi="Noor_Badr" w:cs="Noor_Badr"/>
          <w:b/>
          <w:bCs/>
          <w:color w:val="auto"/>
          <w:rtl/>
          <w:lang w:bidi="fa-IR"/>
        </w:rPr>
        <w:t>ِّ</w:t>
      </w:r>
      <w:r w:rsidR="008A751C">
        <w:rPr>
          <w:rFonts w:ascii="Noor_Badr" w:hAnsi="Noor_Badr" w:cs="Noor_Badr"/>
          <w:b/>
          <w:bCs/>
          <w:color w:val="auto"/>
          <w:rtl/>
          <w:lang w:bidi="fa-IR"/>
        </w:rPr>
        <w:t>ک</w:t>
      </w:r>
      <w:r w:rsidRPr="004D595A">
        <w:rPr>
          <w:rFonts w:ascii="Noor_Badr" w:hAnsi="Noor_Badr" w:cs="Noor_Badr"/>
          <w:b/>
          <w:bCs/>
          <w:color w:val="auto"/>
          <w:rtl/>
          <w:lang w:bidi="fa-IR"/>
        </w:rPr>
        <w:t>ُمْ؟ وَ هُمْ أَزِمَّةُ الْحَقِّ وَ أَعْلَامُ الدِّ</w:t>
      </w:r>
      <w:r w:rsidR="008A751C">
        <w:rPr>
          <w:rFonts w:ascii="Noor_Badr" w:hAnsi="Noor_Badr" w:cs="Noor_Badr"/>
          <w:b/>
          <w:bCs/>
          <w:color w:val="auto"/>
          <w:rtl/>
          <w:lang w:bidi="fa-IR"/>
        </w:rPr>
        <w:t>ی</w:t>
      </w:r>
      <w:r w:rsidRPr="004D595A">
        <w:rPr>
          <w:rFonts w:ascii="Noor_Badr" w:hAnsi="Noor_Badr" w:cs="Noor_Badr"/>
          <w:b/>
          <w:bCs/>
          <w:color w:val="auto"/>
          <w:rtl/>
          <w:lang w:bidi="fa-IR"/>
        </w:rPr>
        <w:t>نِ وَ أَلْسِنَةُ الصِّدْقِ؛ فَأَنْزِلُوهُمْ بِأَحْسَنِ مَنَازِلِ الْقُرْآنِ...» (نهج‌البلاغه/خطبه 87).</w:t>
      </w:r>
    </w:p>
    <w:p w14:paraId="5E1DFA35" w14:textId="4AF979CF" w:rsidR="003C0DEA" w:rsidRPr="004D595A" w:rsidRDefault="003C0DEA" w:rsidP="004D595A">
      <w:pPr>
        <w:pStyle w:val="ListParagraph"/>
        <w:numPr>
          <w:ilvl w:val="0"/>
          <w:numId w:val="11"/>
        </w:numPr>
        <w:jc w:val="both"/>
        <w:rPr>
          <w:rFonts w:ascii="Noor_Badr" w:hAnsi="Noor_Badr" w:cs="Noor_Badr"/>
          <w:b/>
          <w:bCs/>
          <w:color w:val="auto"/>
          <w:rtl/>
          <w:lang w:bidi="fa-IR"/>
        </w:rPr>
      </w:pPr>
      <w:r w:rsidRPr="004D595A">
        <w:rPr>
          <w:rFonts w:ascii="Noor_Badr" w:hAnsi="Noor_Badr" w:cs="Noor_Badr"/>
          <w:b/>
          <w:bCs/>
          <w:color w:val="auto"/>
          <w:rtl/>
          <w:lang w:bidi="fa-IR"/>
        </w:rPr>
        <w:t>امیرالمؤمنین علیه‌السلام: «أهلبیت کرائم القرآن؛... فِ</w:t>
      </w:r>
      <w:r w:rsidR="008A751C">
        <w:rPr>
          <w:rFonts w:ascii="Noor_Badr" w:hAnsi="Noor_Badr" w:cs="Noor_Badr"/>
          <w:b/>
          <w:bCs/>
          <w:color w:val="auto"/>
          <w:rtl/>
          <w:lang w:bidi="fa-IR"/>
        </w:rPr>
        <w:t>ی</w:t>
      </w:r>
      <w:r w:rsidRPr="004D595A">
        <w:rPr>
          <w:rFonts w:ascii="Noor_Badr" w:hAnsi="Noor_Badr" w:cs="Noor_Badr"/>
          <w:b/>
          <w:bCs/>
          <w:color w:val="auto"/>
          <w:rtl/>
          <w:lang w:bidi="fa-IR"/>
        </w:rPr>
        <w:t xml:space="preserve">هِمْ </w:t>
      </w:r>
      <w:r w:rsidR="008A751C">
        <w:rPr>
          <w:rFonts w:ascii="Noor_Badr" w:hAnsi="Noor_Badr" w:cs="Noor_Badr"/>
          <w:b/>
          <w:bCs/>
          <w:color w:val="auto"/>
          <w:rtl/>
          <w:lang w:bidi="fa-IR"/>
        </w:rPr>
        <w:t>ک</w:t>
      </w:r>
      <w:r w:rsidRPr="004D595A">
        <w:rPr>
          <w:rFonts w:ascii="Noor_Badr" w:hAnsi="Noor_Badr" w:cs="Noor_Badr"/>
          <w:b/>
          <w:bCs/>
          <w:color w:val="auto"/>
          <w:rtl/>
          <w:lang w:bidi="fa-IR"/>
        </w:rPr>
        <w:t xml:space="preserve">َرَائِمُ الْقُرْآنِ وَ هُمْ </w:t>
      </w:r>
      <w:r w:rsidR="008A751C">
        <w:rPr>
          <w:rFonts w:ascii="Noor_Badr" w:hAnsi="Noor_Badr" w:cs="Noor_Badr"/>
          <w:b/>
          <w:bCs/>
          <w:color w:val="auto"/>
          <w:rtl/>
          <w:lang w:bidi="fa-IR"/>
        </w:rPr>
        <w:t>ک</w:t>
      </w:r>
      <w:r w:rsidRPr="004D595A">
        <w:rPr>
          <w:rFonts w:ascii="Noor_Badr" w:hAnsi="Noor_Badr" w:cs="Noor_Badr"/>
          <w:b/>
          <w:bCs/>
          <w:color w:val="auto"/>
          <w:rtl/>
          <w:lang w:bidi="fa-IR"/>
        </w:rPr>
        <w:t>ُنُوزُ الرَّحْمَنِ...» (نهج‌البلاغه/خطبه 158).</w:t>
      </w:r>
    </w:p>
    <w:p w14:paraId="3F14B465" w14:textId="52445EAC" w:rsidR="003C0DEA" w:rsidRPr="004D595A" w:rsidRDefault="003C0DEA" w:rsidP="004D595A">
      <w:pPr>
        <w:pStyle w:val="ListParagraph"/>
        <w:numPr>
          <w:ilvl w:val="0"/>
          <w:numId w:val="11"/>
        </w:numPr>
        <w:jc w:val="both"/>
        <w:rPr>
          <w:rFonts w:ascii="Noor_Badr" w:hAnsi="Noor_Badr" w:cs="Noor_Badr"/>
          <w:b/>
          <w:bCs/>
          <w:color w:val="auto"/>
          <w:rtl/>
          <w:lang w:bidi="fa-IR"/>
        </w:rPr>
      </w:pPr>
      <w:r w:rsidRPr="004D595A">
        <w:rPr>
          <w:rFonts w:ascii="Noor_Badr" w:hAnsi="Noor_Badr" w:cs="Noor_Badr"/>
          <w:b/>
          <w:bCs/>
          <w:color w:val="auto"/>
          <w:rtl/>
          <w:lang w:bidi="fa-IR"/>
        </w:rPr>
        <w:t xml:space="preserve">ذیل حدیث «مَنْ مَاتَ وَ لَمْ </w:t>
      </w:r>
      <w:r w:rsidR="008A751C">
        <w:rPr>
          <w:rFonts w:ascii="Noor_Badr" w:hAnsi="Noor_Badr" w:cs="Noor_Badr"/>
          <w:b/>
          <w:bCs/>
          <w:color w:val="auto"/>
          <w:rtl/>
          <w:lang w:bidi="fa-IR"/>
        </w:rPr>
        <w:t>ی</w:t>
      </w:r>
      <w:r w:rsidRPr="004D595A">
        <w:rPr>
          <w:rFonts w:ascii="Noor_Badr" w:hAnsi="Noor_Badr" w:cs="Noor_Badr"/>
          <w:b/>
          <w:bCs/>
          <w:color w:val="auto"/>
          <w:rtl/>
          <w:lang w:bidi="fa-IR"/>
        </w:rPr>
        <w:t>َعْرِفْ إِمَامَ زَمَانِهِ...»: «فعلیکم بالطاعه... لنا کرائم القرآن» (محاسن 1/153).</w:t>
      </w:r>
    </w:p>
    <w:p w14:paraId="18596B2C" w14:textId="77777777" w:rsidR="003C0DEA" w:rsidRPr="003C0DEA" w:rsidRDefault="003C0DEA" w:rsidP="003C0DEA">
      <w:pPr>
        <w:ind w:firstLine="0"/>
        <w:jc w:val="both"/>
        <w:rPr>
          <w:rFonts w:ascii="Noor_Badr" w:hAnsi="Noor_Badr" w:cs="Noor_Badr"/>
          <w:color w:val="auto"/>
          <w:rtl/>
          <w:lang w:bidi="fa-IR"/>
        </w:rPr>
      </w:pPr>
      <w:r w:rsidRPr="003C0DEA">
        <w:rPr>
          <w:rFonts w:ascii="Noor_Badr" w:hAnsi="Noor_Badr" w:cs="Noor_Badr"/>
          <w:color w:val="auto"/>
          <w:rtl/>
          <w:lang w:bidi="fa-IR"/>
        </w:rPr>
        <w:t>شیعیان و اولوالالباب تابع "أحسن القرآن" و کرائم القرآن هستند. آنها کسانی‌اند که از طاغوت اجتناب کرده و قول (قرآن) را می‌شنوند و از أحسن قرآن پیروی می‌کنند.</w:t>
      </w:r>
    </w:p>
    <w:p w14:paraId="397140B7" w14:textId="77777777" w:rsidR="003C0DEA" w:rsidRPr="003C0DEA" w:rsidRDefault="003C0DEA" w:rsidP="003C0DEA">
      <w:pPr>
        <w:ind w:firstLine="0"/>
        <w:rPr>
          <w:rFonts w:ascii="IRANSansFaNum" w:hAnsi="IRANSansFaNum" w:cs="IRANSansFaNum"/>
          <w:color w:val="auto"/>
          <w:sz w:val="28"/>
          <w:szCs w:val="28"/>
          <w:rtl/>
          <w:lang w:bidi="fa-IR"/>
        </w:rPr>
      </w:pPr>
    </w:p>
    <w:p w14:paraId="48CC7C21" w14:textId="77777777" w:rsidR="003C0DEA" w:rsidRPr="003C0DEA" w:rsidRDefault="003C0DEA" w:rsidP="003C0DEA">
      <w:pPr>
        <w:ind w:firstLine="0"/>
        <w:rPr>
          <w:rFonts w:ascii="IRANSansFaNum" w:hAnsi="IRANSansFaNum" w:cs="IRANSansFaNum"/>
          <w:color w:val="auto"/>
          <w:sz w:val="28"/>
          <w:szCs w:val="28"/>
          <w:rtl/>
          <w:lang w:bidi="fa-IR"/>
        </w:rPr>
      </w:pPr>
    </w:p>
    <w:p w14:paraId="67C2DB0C" w14:textId="77777777" w:rsidR="003C0DEA" w:rsidRPr="003C0DEA" w:rsidRDefault="003C0DEA" w:rsidP="003C0DEA">
      <w:pPr>
        <w:ind w:firstLine="0"/>
        <w:rPr>
          <w:rFonts w:ascii="IRANSansFaNum" w:hAnsi="IRANSansFaNum" w:cs="IRANSansFaNum"/>
          <w:color w:val="auto"/>
          <w:sz w:val="28"/>
          <w:szCs w:val="28"/>
          <w:rtl/>
          <w:lang w:bidi="fa-IR"/>
        </w:rPr>
      </w:pPr>
    </w:p>
    <w:p w14:paraId="395A4C21" w14:textId="77777777" w:rsidR="003C0DEA" w:rsidRPr="003C0DEA" w:rsidRDefault="003C0DEA" w:rsidP="003C0DEA">
      <w:pPr>
        <w:ind w:firstLine="0"/>
        <w:rPr>
          <w:rFonts w:ascii="IRANSansFaNum" w:hAnsi="IRANSansFaNum" w:cs="IRANSansFaNum"/>
          <w:color w:val="auto"/>
          <w:sz w:val="28"/>
          <w:szCs w:val="28"/>
          <w:rtl/>
          <w:lang w:bidi="fa-IR"/>
        </w:rPr>
      </w:pPr>
    </w:p>
    <w:p w14:paraId="58274FA0" w14:textId="77777777" w:rsidR="003C0DEA" w:rsidRPr="003C0DEA" w:rsidRDefault="003C0DEA" w:rsidP="003C0DEA">
      <w:pPr>
        <w:ind w:firstLine="0"/>
        <w:rPr>
          <w:rFonts w:ascii="IRANSansFaNum" w:hAnsi="IRANSansFaNum" w:cs="IRANSansFaNum"/>
          <w:color w:val="auto"/>
          <w:sz w:val="28"/>
          <w:szCs w:val="28"/>
          <w:rtl/>
          <w:lang w:bidi="fa-IR"/>
        </w:rPr>
      </w:pPr>
    </w:p>
    <w:p w14:paraId="07916823" w14:textId="06CC48E1" w:rsidR="006B19C6" w:rsidRPr="006B19C6" w:rsidRDefault="006B19C6" w:rsidP="003C0DEA">
      <w:pPr>
        <w:ind w:firstLine="0"/>
        <w:rPr>
          <w:rFonts w:ascii="Noor_Badr" w:hAnsi="Noor_Badr" w:cs="Noor_Badr"/>
          <w:b/>
          <w:bCs/>
          <w:color w:val="auto"/>
          <w:rtl/>
        </w:rPr>
      </w:pPr>
    </w:p>
    <w:sectPr w:rsidR="006B19C6" w:rsidRPr="006B19C6" w:rsidSect="00E24976"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2835" w:right="1134" w:bottom="1418" w:left="1134" w:header="1440" w:footer="680" w:gutter="0"/>
      <w:cols w:space="708"/>
      <w:titlePg/>
      <w:docGrid w:linePitch="4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1ABC40" w14:textId="77777777" w:rsidR="00904AA0" w:rsidRDefault="00904AA0" w:rsidP="00DC59A5">
      <w:pPr>
        <w:spacing w:line="240" w:lineRule="auto"/>
      </w:pPr>
      <w:r>
        <w:separator/>
      </w:r>
    </w:p>
  </w:endnote>
  <w:endnote w:type="continuationSeparator" w:id="0">
    <w:p w14:paraId="642C0B07" w14:textId="77777777" w:rsidR="00904AA0" w:rsidRDefault="00904AA0" w:rsidP="00DC59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" w:fontKey="{AB450E51-3EF7-42D0-8114-CEB864BF61B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5A0575EA-C7B9-4549-8C31-7A81DD5215A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RLotus">
    <w:altName w:val="Arial"/>
    <w:charset w:val="00"/>
    <w:family w:val="auto"/>
    <w:pitch w:val="variable"/>
    <w:sig w:usb0="00002003" w:usb1="00000000" w:usb2="00000000" w:usb3="00000000" w:csb0="00000041" w:csb1="00000000"/>
    <w:embedRegular r:id="rId3" w:fontKey="{A682F48F-DE92-4F4B-88BB-542F5B251E7C}"/>
    <w:embedBold r:id="rId4" w:fontKey="{7AEF5C14-6BEF-4F1E-AF53-7D2892E5F0A1}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5" w:fontKey="{6218A722-994D-47F8-8D5E-657E56E57946}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  <w:embedBold r:id="rId6" w:fontKey="{B2C521F8-55A9-4DC6-A1D6-82C9DB239100}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  <w:embedBold r:id="rId7" w:fontKey="{D9F68851-C006-4AB3-B483-AF4FF5D276F0}"/>
  </w:font>
  <w:font w:name="IRAN Sans">
    <w:panose1 w:val="020B0806030804020204"/>
    <w:charset w:val="00"/>
    <w:family w:val="swiss"/>
    <w:pitch w:val="variable"/>
    <w:sig w:usb0="00002003" w:usb1="80002000" w:usb2="00000008" w:usb3="00000000" w:csb0="00000041" w:csb1="00000000"/>
    <w:embedBold r:id="rId8" w:fontKey="{B2868FC3-1CAC-4360-8575-A7068C7F2D46}"/>
  </w:font>
  <w:font w:name="Jameel Noori Nastaleeq">
    <w:panose1 w:val="02000503000000000004"/>
    <w:charset w:val="00"/>
    <w:family w:val="auto"/>
    <w:pitch w:val="variable"/>
    <w:sig w:usb0="80002007" w:usb1="00000000" w:usb2="00000000" w:usb3="00000000" w:csb0="00000041" w:csb1="00000000"/>
    <w:embedRegular r:id="rId9" w:fontKey="{9D180123-71D1-443C-BA6D-8674CF30AF00}"/>
  </w:font>
  <w:font w:name="Noor_Badr">
    <w:panose1 w:val="02000400000000000000"/>
    <w:charset w:val="00"/>
    <w:family w:val="auto"/>
    <w:pitch w:val="variable"/>
    <w:sig w:usb0="80002007" w:usb1="80002000" w:usb2="00000008" w:usb3="00000000" w:csb0="00000043" w:csb1="00000000"/>
    <w:embedRegular r:id="rId10" w:fontKey="{E7E757C0-1179-44FF-A79A-83BE291A897C}"/>
    <w:embedBold r:id="rId11" w:fontKey="{975DA857-4198-49FF-BF2E-D38337D113C6}"/>
  </w:font>
  <w:font w:name="Noor_Titr">
    <w:panose1 w:val="02000700000000000000"/>
    <w:charset w:val="00"/>
    <w:family w:val="auto"/>
    <w:pitch w:val="variable"/>
    <w:sig w:usb0="80002007" w:usb1="80002000" w:usb2="00000008" w:usb3="00000000" w:csb0="00000043" w:csb1="00000000"/>
    <w:embedRegular r:id="rId12" w:fontKey="{B8FE79AC-DDB0-4BEA-8461-CC18DADD03EE}"/>
  </w:font>
  <w:font w:name="IRANSansFaNum">
    <w:panose1 w:val="020B0506030804020204"/>
    <w:charset w:val="00"/>
    <w:family w:val="swiss"/>
    <w:pitch w:val="variable"/>
    <w:sig w:usb0="80002003" w:usb1="00000000" w:usb2="00000008" w:usb3="00000000" w:csb0="00000041" w:csb1="00000000"/>
    <w:embedRegular r:id="rId13" w:fontKey="{FC4F611B-17B0-4A30-96C7-4D70E4C4CD7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tl/>
      </w:rPr>
      <w:id w:val="-17523404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D2EC09D" w14:textId="7A8E9A6D" w:rsidR="00BF30C1" w:rsidRDefault="00BF30C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9A34785" w14:textId="65C5B7F3" w:rsidR="00BF30C1" w:rsidRDefault="00BF30C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tl/>
      </w:rPr>
      <w:id w:val="-175574029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4012393" w14:textId="54689870" w:rsidR="00BF30C1" w:rsidRDefault="00BF30C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64A00BE" w14:textId="726FBF0C" w:rsidR="00B1488D" w:rsidRDefault="00B1488D" w:rsidP="00BF30C1">
    <w:pPr>
      <w:pStyle w:val="Footer"/>
      <w:ind w:firstLine="0"/>
      <w:jc w:val="both"/>
      <w:rPr>
        <w:rtl/>
        <w:lang w:bidi="fa-IR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tl/>
      </w:rPr>
      <w:id w:val="-21431055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2D142FF" w14:textId="47165E04" w:rsidR="00BF30C1" w:rsidRDefault="00BF30C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09382A9" w14:textId="26A650CE" w:rsidR="004609C5" w:rsidRDefault="004609C5" w:rsidP="004609C5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B3C709" w14:textId="77777777" w:rsidR="00904AA0" w:rsidRDefault="00904AA0" w:rsidP="004016E4">
      <w:pPr>
        <w:spacing w:line="120" w:lineRule="auto"/>
        <w:ind w:firstLine="0"/>
      </w:pPr>
      <w:r>
        <w:separator/>
      </w:r>
    </w:p>
  </w:footnote>
  <w:footnote w:type="continuationSeparator" w:id="0">
    <w:p w14:paraId="32A757D0" w14:textId="77777777" w:rsidR="00904AA0" w:rsidRDefault="00904AA0" w:rsidP="00DC59A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DFCB5E" w14:textId="3B0429D5" w:rsidR="00DC59A5" w:rsidRPr="00D31F1D" w:rsidRDefault="00FB5DD7" w:rsidP="003B4EE1">
    <w:pPr>
      <w:pStyle w:val="Header"/>
      <w:tabs>
        <w:tab w:val="clear" w:pos="4680"/>
        <w:tab w:val="clear" w:pos="9360"/>
        <w:tab w:val="left" w:pos="1504"/>
        <w:tab w:val="left" w:pos="2665"/>
      </w:tabs>
      <w:ind w:firstLine="0"/>
    </w:pPr>
    <w:r>
      <w:rPr>
        <w:rFonts w:hint="cs"/>
        <w:noProof/>
        <w:rtl/>
        <w:lang w:val="fa-IR" w:bidi="fa-IR"/>
      </w:rPr>
      <w:drawing>
        <wp:anchor distT="0" distB="0" distL="114300" distR="114300" simplePos="0" relativeHeight="251661312" behindDoc="1" locked="0" layoutInCell="1" allowOverlap="1" wp14:anchorId="3CA7E263" wp14:editId="342D2D8B">
          <wp:simplePos x="0" y="0"/>
          <wp:positionH relativeFrom="column">
            <wp:posOffset>-705485</wp:posOffset>
          </wp:positionH>
          <wp:positionV relativeFrom="paragraph">
            <wp:posOffset>-1101887</wp:posOffset>
          </wp:positionV>
          <wp:extent cx="7535038" cy="10658475"/>
          <wp:effectExtent l="0" t="0" r="889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5038" cy="10658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7D896B" w14:textId="22553CA4" w:rsidR="003B4EE1" w:rsidRDefault="00F544B9">
    <w:pPr>
      <w:pStyle w:val="Header"/>
      <w:rPr>
        <w:rtl/>
        <w:lang w:bidi="fa-IR"/>
      </w:rPr>
    </w:pPr>
    <w:r>
      <w:rPr>
        <w:rFonts w:hint="cs"/>
        <w:noProof/>
        <w:rtl/>
        <w:lang w:val="fa-IR" w:bidi="fa-IR"/>
      </w:rPr>
      <w:drawing>
        <wp:anchor distT="0" distB="0" distL="114300" distR="114300" simplePos="0" relativeHeight="251659264" behindDoc="1" locked="0" layoutInCell="1" allowOverlap="1" wp14:anchorId="2AFDA7C1" wp14:editId="3606C11F">
          <wp:simplePos x="0" y="0"/>
          <wp:positionH relativeFrom="column">
            <wp:posOffset>-710565</wp:posOffset>
          </wp:positionH>
          <wp:positionV relativeFrom="paragraph">
            <wp:posOffset>-1106805</wp:posOffset>
          </wp:positionV>
          <wp:extent cx="7535038" cy="10658475"/>
          <wp:effectExtent l="0" t="0" r="889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291" cy="1067014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7E5687"/>
    <w:multiLevelType w:val="hybridMultilevel"/>
    <w:tmpl w:val="DB9C7CDC"/>
    <w:lvl w:ilvl="0" w:tplc="8DD6E52C">
      <w:start w:val="1"/>
      <w:numFmt w:val="decimal"/>
      <w:lvlText w:val="%1."/>
      <w:lvlJc w:val="left"/>
      <w:pPr>
        <w:ind w:left="644" w:hanging="360"/>
      </w:pPr>
      <w:rPr>
        <w:rFonts w:asciiTheme="majorHAnsi" w:hAnsiTheme="majorHAnsi" w:cstheme="majorHAnsi"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31835C4"/>
    <w:multiLevelType w:val="hybridMultilevel"/>
    <w:tmpl w:val="98BCD0DA"/>
    <w:lvl w:ilvl="0" w:tplc="B066BC52">
      <w:start w:val="1"/>
      <w:numFmt w:val="decimal"/>
      <w:lvlText w:val="%1."/>
      <w:lvlJc w:val="left"/>
      <w:pPr>
        <w:ind w:left="1118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38" w:hanging="360"/>
      </w:pPr>
    </w:lvl>
    <w:lvl w:ilvl="2" w:tplc="0409001B" w:tentative="1">
      <w:start w:val="1"/>
      <w:numFmt w:val="lowerRoman"/>
      <w:lvlText w:val="%3."/>
      <w:lvlJc w:val="right"/>
      <w:pPr>
        <w:ind w:left="2558" w:hanging="180"/>
      </w:pPr>
    </w:lvl>
    <w:lvl w:ilvl="3" w:tplc="0409000F" w:tentative="1">
      <w:start w:val="1"/>
      <w:numFmt w:val="decimal"/>
      <w:lvlText w:val="%4."/>
      <w:lvlJc w:val="left"/>
      <w:pPr>
        <w:ind w:left="3278" w:hanging="360"/>
      </w:pPr>
    </w:lvl>
    <w:lvl w:ilvl="4" w:tplc="04090019" w:tentative="1">
      <w:start w:val="1"/>
      <w:numFmt w:val="lowerLetter"/>
      <w:lvlText w:val="%5."/>
      <w:lvlJc w:val="left"/>
      <w:pPr>
        <w:ind w:left="3998" w:hanging="360"/>
      </w:pPr>
    </w:lvl>
    <w:lvl w:ilvl="5" w:tplc="0409001B" w:tentative="1">
      <w:start w:val="1"/>
      <w:numFmt w:val="lowerRoman"/>
      <w:lvlText w:val="%6."/>
      <w:lvlJc w:val="right"/>
      <w:pPr>
        <w:ind w:left="4718" w:hanging="180"/>
      </w:pPr>
    </w:lvl>
    <w:lvl w:ilvl="6" w:tplc="0409000F" w:tentative="1">
      <w:start w:val="1"/>
      <w:numFmt w:val="decimal"/>
      <w:lvlText w:val="%7."/>
      <w:lvlJc w:val="left"/>
      <w:pPr>
        <w:ind w:left="5438" w:hanging="360"/>
      </w:pPr>
    </w:lvl>
    <w:lvl w:ilvl="7" w:tplc="04090019" w:tentative="1">
      <w:start w:val="1"/>
      <w:numFmt w:val="lowerLetter"/>
      <w:lvlText w:val="%8."/>
      <w:lvlJc w:val="left"/>
      <w:pPr>
        <w:ind w:left="6158" w:hanging="360"/>
      </w:pPr>
    </w:lvl>
    <w:lvl w:ilvl="8" w:tplc="0409001B" w:tentative="1">
      <w:start w:val="1"/>
      <w:numFmt w:val="lowerRoman"/>
      <w:lvlText w:val="%9."/>
      <w:lvlJc w:val="right"/>
      <w:pPr>
        <w:ind w:left="6878" w:hanging="180"/>
      </w:pPr>
    </w:lvl>
  </w:abstractNum>
  <w:abstractNum w:abstractNumId="2" w15:restartNumberingAfterBreak="0">
    <w:nsid w:val="22B65923"/>
    <w:multiLevelType w:val="hybridMultilevel"/>
    <w:tmpl w:val="B268C0A6"/>
    <w:lvl w:ilvl="0" w:tplc="33FA8A40">
      <w:start w:val="1"/>
      <w:numFmt w:val="decimal"/>
      <w:lvlText w:val="%1."/>
      <w:lvlJc w:val="left"/>
      <w:pPr>
        <w:ind w:left="2565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3C746039"/>
    <w:multiLevelType w:val="hybridMultilevel"/>
    <w:tmpl w:val="2A764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9F13D1"/>
    <w:multiLevelType w:val="hybridMultilevel"/>
    <w:tmpl w:val="E510410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40F3766D"/>
    <w:multiLevelType w:val="hybridMultilevel"/>
    <w:tmpl w:val="EA5092C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1904975"/>
    <w:multiLevelType w:val="hybridMultilevel"/>
    <w:tmpl w:val="3CDE60CE"/>
    <w:lvl w:ilvl="0" w:tplc="33FA8A40">
      <w:start w:val="1"/>
      <w:numFmt w:val="decimal"/>
      <w:lvlText w:val="%1."/>
      <w:lvlJc w:val="left"/>
      <w:pPr>
        <w:ind w:left="1125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7" w15:restartNumberingAfterBreak="0">
    <w:nsid w:val="53CC0BAA"/>
    <w:multiLevelType w:val="hybridMultilevel"/>
    <w:tmpl w:val="2DFC96EE"/>
    <w:lvl w:ilvl="0" w:tplc="33FA8A40">
      <w:start w:val="1"/>
      <w:numFmt w:val="decimal"/>
      <w:lvlText w:val="%1."/>
      <w:lvlJc w:val="left"/>
      <w:pPr>
        <w:ind w:left="2565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 w15:restartNumberingAfterBreak="0">
    <w:nsid w:val="5CCF321E"/>
    <w:multiLevelType w:val="hybridMultilevel"/>
    <w:tmpl w:val="E5FA4C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E52665"/>
    <w:multiLevelType w:val="hybridMultilevel"/>
    <w:tmpl w:val="49886D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126CB1"/>
    <w:multiLevelType w:val="hybridMultilevel"/>
    <w:tmpl w:val="204A1F3E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393577147">
    <w:abstractNumId w:val="8"/>
  </w:num>
  <w:num w:numId="2" w16cid:durableId="1105272175">
    <w:abstractNumId w:val="10"/>
  </w:num>
  <w:num w:numId="3" w16cid:durableId="709309037">
    <w:abstractNumId w:val="0"/>
  </w:num>
  <w:num w:numId="4" w16cid:durableId="1470979470">
    <w:abstractNumId w:val="9"/>
  </w:num>
  <w:num w:numId="5" w16cid:durableId="1395272299">
    <w:abstractNumId w:val="1"/>
  </w:num>
  <w:num w:numId="6" w16cid:durableId="864247318">
    <w:abstractNumId w:val="6"/>
  </w:num>
  <w:num w:numId="7" w16cid:durableId="56637154">
    <w:abstractNumId w:val="5"/>
  </w:num>
  <w:num w:numId="8" w16cid:durableId="1103840515">
    <w:abstractNumId w:val="4"/>
  </w:num>
  <w:num w:numId="9" w16cid:durableId="1742406809">
    <w:abstractNumId w:val="2"/>
  </w:num>
  <w:num w:numId="10" w16cid:durableId="1472946621">
    <w:abstractNumId w:val="7"/>
  </w:num>
  <w:num w:numId="11" w16cid:durableId="1261332871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isplayBackgroundShape/>
  <w:embedTrueTypeFonts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Virastar_42____i" w:val="H4sIAAAAAAAEAKtWckksSQxILCpxzi/NK1GyMqwFAAEhoTITAAAA"/>
    <w:docVar w:name="__Virastar_42___1" w:val="H4sIAAAAAAAEAKtWcslP9kxRslIyNDY2N7A0NzU2MTUzBdKWJko6SsGpxcWZ+XkgBUa1ANMte1YsAAAA"/>
  </w:docVars>
  <w:rsids>
    <w:rsidRoot w:val="00DC59A5"/>
    <w:rsid w:val="00000E3C"/>
    <w:rsid w:val="00001550"/>
    <w:rsid w:val="00001748"/>
    <w:rsid w:val="00002412"/>
    <w:rsid w:val="00002D77"/>
    <w:rsid w:val="0000411C"/>
    <w:rsid w:val="000042B2"/>
    <w:rsid w:val="00004AF9"/>
    <w:rsid w:val="00010155"/>
    <w:rsid w:val="000121A4"/>
    <w:rsid w:val="0001247F"/>
    <w:rsid w:val="00012F67"/>
    <w:rsid w:val="00013020"/>
    <w:rsid w:val="0001364C"/>
    <w:rsid w:val="00013ED1"/>
    <w:rsid w:val="000147DF"/>
    <w:rsid w:val="000147ED"/>
    <w:rsid w:val="000152A6"/>
    <w:rsid w:val="00015BF4"/>
    <w:rsid w:val="00015CF9"/>
    <w:rsid w:val="00016803"/>
    <w:rsid w:val="00016B37"/>
    <w:rsid w:val="00020308"/>
    <w:rsid w:val="0002068D"/>
    <w:rsid w:val="00020906"/>
    <w:rsid w:val="00020DC6"/>
    <w:rsid w:val="00021B08"/>
    <w:rsid w:val="00024865"/>
    <w:rsid w:val="00024E78"/>
    <w:rsid w:val="00025CD7"/>
    <w:rsid w:val="00026606"/>
    <w:rsid w:val="00030961"/>
    <w:rsid w:val="00031FC0"/>
    <w:rsid w:val="00032042"/>
    <w:rsid w:val="0003246D"/>
    <w:rsid w:val="00032B15"/>
    <w:rsid w:val="0003383D"/>
    <w:rsid w:val="0003558C"/>
    <w:rsid w:val="00036B74"/>
    <w:rsid w:val="000374B8"/>
    <w:rsid w:val="000374EA"/>
    <w:rsid w:val="00037B65"/>
    <w:rsid w:val="00040AAF"/>
    <w:rsid w:val="00041600"/>
    <w:rsid w:val="0004254C"/>
    <w:rsid w:val="00044250"/>
    <w:rsid w:val="000442AB"/>
    <w:rsid w:val="000450BE"/>
    <w:rsid w:val="00045A98"/>
    <w:rsid w:val="0004692C"/>
    <w:rsid w:val="00046CEE"/>
    <w:rsid w:val="00047299"/>
    <w:rsid w:val="00050F4E"/>
    <w:rsid w:val="000515DC"/>
    <w:rsid w:val="00053B8D"/>
    <w:rsid w:val="00053B95"/>
    <w:rsid w:val="000543F7"/>
    <w:rsid w:val="00055DB1"/>
    <w:rsid w:val="00057DFF"/>
    <w:rsid w:val="0006255C"/>
    <w:rsid w:val="00063288"/>
    <w:rsid w:val="00063AD2"/>
    <w:rsid w:val="000642B9"/>
    <w:rsid w:val="00066BF2"/>
    <w:rsid w:val="00070B9D"/>
    <w:rsid w:val="000713E0"/>
    <w:rsid w:val="00071F97"/>
    <w:rsid w:val="0007372A"/>
    <w:rsid w:val="0007513F"/>
    <w:rsid w:val="0007544E"/>
    <w:rsid w:val="00075929"/>
    <w:rsid w:val="000768D4"/>
    <w:rsid w:val="0007739F"/>
    <w:rsid w:val="00080E23"/>
    <w:rsid w:val="00081018"/>
    <w:rsid w:val="00081428"/>
    <w:rsid w:val="00081F85"/>
    <w:rsid w:val="00082064"/>
    <w:rsid w:val="0008511E"/>
    <w:rsid w:val="00085B2E"/>
    <w:rsid w:val="000871F8"/>
    <w:rsid w:val="000872D7"/>
    <w:rsid w:val="000872F8"/>
    <w:rsid w:val="0009045E"/>
    <w:rsid w:val="0009074C"/>
    <w:rsid w:val="00091034"/>
    <w:rsid w:val="00091091"/>
    <w:rsid w:val="0009170F"/>
    <w:rsid w:val="00091D51"/>
    <w:rsid w:val="00092CEE"/>
    <w:rsid w:val="000940C8"/>
    <w:rsid w:val="00094440"/>
    <w:rsid w:val="000951A9"/>
    <w:rsid w:val="0009539E"/>
    <w:rsid w:val="000971E2"/>
    <w:rsid w:val="00097643"/>
    <w:rsid w:val="00097826"/>
    <w:rsid w:val="00097DA4"/>
    <w:rsid w:val="000A0AC7"/>
    <w:rsid w:val="000A0D2B"/>
    <w:rsid w:val="000A0D86"/>
    <w:rsid w:val="000A60C6"/>
    <w:rsid w:val="000A6961"/>
    <w:rsid w:val="000A6EB3"/>
    <w:rsid w:val="000A70EE"/>
    <w:rsid w:val="000A7619"/>
    <w:rsid w:val="000A7F25"/>
    <w:rsid w:val="000B0EB9"/>
    <w:rsid w:val="000B1557"/>
    <w:rsid w:val="000B1880"/>
    <w:rsid w:val="000B2177"/>
    <w:rsid w:val="000B2A67"/>
    <w:rsid w:val="000B2D38"/>
    <w:rsid w:val="000B3878"/>
    <w:rsid w:val="000B5CB6"/>
    <w:rsid w:val="000B7DFB"/>
    <w:rsid w:val="000C0A9F"/>
    <w:rsid w:val="000C1150"/>
    <w:rsid w:val="000C2923"/>
    <w:rsid w:val="000C2ADF"/>
    <w:rsid w:val="000C359A"/>
    <w:rsid w:val="000C3C6E"/>
    <w:rsid w:val="000C4745"/>
    <w:rsid w:val="000C5C77"/>
    <w:rsid w:val="000C5F72"/>
    <w:rsid w:val="000C62DC"/>
    <w:rsid w:val="000C6824"/>
    <w:rsid w:val="000C7109"/>
    <w:rsid w:val="000C7A02"/>
    <w:rsid w:val="000C7C93"/>
    <w:rsid w:val="000D0E06"/>
    <w:rsid w:val="000D1C0E"/>
    <w:rsid w:val="000D2181"/>
    <w:rsid w:val="000D418F"/>
    <w:rsid w:val="000D4323"/>
    <w:rsid w:val="000D4CDA"/>
    <w:rsid w:val="000D5E98"/>
    <w:rsid w:val="000D6321"/>
    <w:rsid w:val="000D6C75"/>
    <w:rsid w:val="000D7A60"/>
    <w:rsid w:val="000D7CD1"/>
    <w:rsid w:val="000E1055"/>
    <w:rsid w:val="000E145D"/>
    <w:rsid w:val="000E4922"/>
    <w:rsid w:val="000E5B75"/>
    <w:rsid w:val="000E6CFD"/>
    <w:rsid w:val="000E7289"/>
    <w:rsid w:val="000E7A16"/>
    <w:rsid w:val="000F091F"/>
    <w:rsid w:val="000F1004"/>
    <w:rsid w:val="000F24FF"/>
    <w:rsid w:val="000F276F"/>
    <w:rsid w:val="000F2D23"/>
    <w:rsid w:val="000F354B"/>
    <w:rsid w:val="000F45E7"/>
    <w:rsid w:val="000F5A29"/>
    <w:rsid w:val="000F5CB4"/>
    <w:rsid w:val="000F62F5"/>
    <w:rsid w:val="000F644F"/>
    <w:rsid w:val="000F79FB"/>
    <w:rsid w:val="000F7F70"/>
    <w:rsid w:val="00101260"/>
    <w:rsid w:val="00101D41"/>
    <w:rsid w:val="001058ED"/>
    <w:rsid w:val="00105BB5"/>
    <w:rsid w:val="001063E0"/>
    <w:rsid w:val="00106AD1"/>
    <w:rsid w:val="00107AAF"/>
    <w:rsid w:val="00107D83"/>
    <w:rsid w:val="0011017A"/>
    <w:rsid w:val="0011124F"/>
    <w:rsid w:val="0011146F"/>
    <w:rsid w:val="00111631"/>
    <w:rsid w:val="00111D35"/>
    <w:rsid w:val="00112B96"/>
    <w:rsid w:val="00113492"/>
    <w:rsid w:val="0011390C"/>
    <w:rsid w:val="00113977"/>
    <w:rsid w:val="00114C78"/>
    <w:rsid w:val="00117654"/>
    <w:rsid w:val="00122EF4"/>
    <w:rsid w:val="001231B9"/>
    <w:rsid w:val="001236F4"/>
    <w:rsid w:val="00123F44"/>
    <w:rsid w:val="00125197"/>
    <w:rsid w:val="00126CA8"/>
    <w:rsid w:val="00127893"/>
    <w:rsid w:val="00130741"/>
    <w:rsid w:val="00130E92"/>
    <w:rsid w:val="00133360"/>
    <w:rsid w:val="001358E5"/>
    <w:rsid w:val="00140C8D"/>
    <w:rsid w:val="00140CE5"/>
    <w:rsid w:val="00140FC2"/>
    <w:rsid w:val="001417DB"/>
    <w:rsid w:val="00141E70"/>
    <w:rsid w:val="001420F1"/>
    <w:rsid w:val="00142B34"/>
    <w:rsid w:val="00144EB2"/>
    <w:rsid w:val="00146B53"/>
    <w:rsid w:val="0014781D"/>
    <w:rsid w:val="00147A4D"/>
    <w:rsid w:val="00150411"/>
    <w:rsid w:val="001506E9"/>
    <w:rsid w:val="00151CCA"/>
    <w:rsid w:val="00152A6E"/>
    <w:rsid w:val="00154584"/>
    <w:rsid w:val="001555C0"/>
    <w:rsid w:val="00156C39"/>
    <w:rsid w:val="00157340"/>
    <w:rsid w:val="00157362"/>
    <w:rsid w:val="001575CC"/>
    <w:rsid w:val="00157B74"/>
    <w:rsid w:val="00157FB4"/>
    <w:rsid w:val="00160B84"/>
    <w:rsid w:val="00161690"/>
    <w:rsid w:val="0016205F"/>
    <w:rsid w:val="00162C53"/>
    <w:rsid w:val="00164CA4"/>
    <w:rsid w:val="0016576B"/>
    <w:rsid w:val="00165BFF"/>
    <w:rsid w:val="001663E9"/>
    <w:rsid w:val="00166429"/>
    <w:rsid w:val="00166B1A"/>
    <w:rsid w:val="00167025"/>
    <w:rsid w:val="00170D0F"/>
    <w:rsid w:val="00171F96"/>
    <w:rsid w:val="00172BD5"/>
    <w:rsid w:val="00172FB8"/>
    <w:rsid w:val="001735BE"/>
    <w:rsid w:val="00175006"/>
    <w:rsid w:val="00175B04"/>
    <w:rsid w:val="00176938"/>
    <w:rsid w:val="00176ECC"/>
    <w:rsid w:val="0018147D"/>
    <w:rsid w:val="001844B1"/>
    <w:rsid w:val="00184EFA"/>
    <w:rsid w:val="00185208"/>
    <w:rsid w:val="00185E02"/>
    <w:rsid w:val="0018642E"/>
    <w:rsid w:val="00186830"/>
    <w:rsid w:val="00191508"/>
    <w:rsid w:val="001915EF"/>
    <w:rsid w:val="00191BA9"/>
    <w:rsid w:val="00192356"/>
    <w:rsid w:val="00192401"/>
    <w:rsid w:val="00192848"/>
    <w:rsid w:val="001943B4"/>
    <w:rsid w:val="00194743"/>
    <w:rsid w:val="0019479B"/>
    <w:rsid w:val="00194E01"/>
    <w:rsid w:val="00196AC8"/>
    <w:rsid w:val="00196E5E"/>
    <w:rsid w:val="001A04F5"/>
    <w:rsid w:val="001A0C7A"/>
    <w:rsid w:val="001A1F0D"/>
    <w:rsid w:val="001A26F7"/>
    <w:rsid w:val="001A2B5E"/>
    <w:rsid w:val="001A384F"/>
    <w:rsid w:val="001A3A4E"/>
    <w:rsid w:val="001A3AC0"/>
    <w:rsid w:val="001A40DD"/>
    <w:rsid w:val="001A47EB"/>
    <w:rsid w:val="001A5622"/>
    <w:rsid w:val="001A5912"/>
    <w:rsid w:val="001A6FB2"/>
    <w:rsid w:val="001B14D8"/>
    <w:rsid w:val="001B15FC"/>
    <w:rsid w:val="001B24A4"/>
    <w:rsid w:val="001B3FCC"/>
    <w:rsid w:val="001B5338"/>
    <w:rsid w:val="001B5B72"/>
    <w:rsid w:val="001B6700"/>
    <w:rsid w:val="001C0C85"/>
    <w:rsid w:val="001C1C1D"/>
    <w:rsid w:val="001C1E72"/>
    <w:rsid w:val="001C27A4"/>
    <w:rsid w:val="001C33A9"/>
    <w:rsid w:val="001C3494"/>
    <w:rsid w:val="001C3762"/>
    <w:rsid w:val="001C3BD4"/>
    <w:rsid w:val="001C47FB"/>
    <w:rsid w:val="001C60A4"/>
    <w:rsid w:val="001C63C6"/>
    <w:rsid w:val="001C7BFF"/>
    <w:rsid w:val="001D0ADF"/>
    <w:rsid w:val="001D1B7C"/>
    <w:rsid w:val="001D1BAF"/>
    <w:rsid w:val="001D1D5C"/>
    <w:rsid w:val="001D1EC8"/>
    <w:rsid w:val="001D2592"/>
    <w:rsid w:val="001D3365"/>
    <w:rsid w:val="001D3F2D"/>
    <w:rsid w:val="001D4C0E"/>
    <w:rsid w:val="001D4EDF"/>
    <w:rsid w:val="001D560B"/>
    <w:rsid w:val="001D59C4"/>
    <w:rsid w:val="001D6FAE"/>
    <w:rsid w:val="001D72C8"/>
    <w:rsid w:val="001E1771"/>
    <w:rsid w:val="001E1A11"/>
    <w:rsid w:val="001E36C8"/>
    <w:rsid w:val="001E4995"/>
    <w:rsid w:val="001E49C4"/>
    <w:rsid w:val="001E4DAB"/>
    <w:rsid w:val="001E57A3"/>
    <w:rsid w:val="001E62DC"/>
    <w:rsid w:val="001E647B"/>
    <w:rsid w:val="001E6DA6"/>
    <w:rsid w:val="001E72FF"/>
    <w:rsid w:val="001F0205"/>
    <w:rsid w:val="001F1136"/>
    <w:rsid w:val="001F2FD8"/>
    <w:rsid w:val="001F3DC0"/>
    <w:rsid w:val="001F5470"/>
    <w:rsid w:val="001F595F"/>
    <w:rsid w:val="001F65BD"/>
    <w:rsid w:val="001F6D29"/>
    <w:rsid w:val="001F70F9"/>
    <w:rsid w:val="001F711E"/>
    <w:rsid w:val="0020033C"/>
    <w:rsid w:val="002007EA"/>
    <w:rsid w:val="00200A20"/>
    <w:rsid w:val="00201282"/>
    <w:rsid w:val="00201A33"/>
    <w:rsid w:val="00203A1C"/>
    <w:rsid w:val="00203AD8"/>
    <w:rsid w:val="00204C68"/>
    <w:rsid w:val="00204CCB"/>
    <w:rsid w:val="002054F8"/>
    <w:rsid w:val="0020601E"/>
    <w:rsid w:val="00206707"/>
    <w:rsid w:val="00206F6C"/>
    <w:rsid w:val="002070A1"/>
    <w:rsid w:val="00210FEE"/>
    <w:rsid w:val="00211B5C"/>
    <w:rsid w:val="0021248D"/>
    <w:rsid w:val="00212A06"/>
    <w:rsid w:val="00212CEF"/>
    <w:rsid w:val="0021350A"/>
    <w:rsid w:val="0021395E"/>
    <w:rsid w:val="00214933"/>
    <w:rsid w:val="00214BD7"/>
    <w:rsid w:val="0021650E"/>
    <w:rsid w:val="00217DFE"/>
    <w:rsid w:val="002202E9"/>
    <w:rsid w:val="002209FB"/>
    <w:rsid w:val="00220D0F"/>
    <w:rsid w:val="00220D72"/>
    <w:rsid w:val="0022192D"/>
    <w:rsid w:val="00221E49"/>
    <w:rsid w:val="00222894"/>
    <w:rsid w:val="002240CE"/>
    <w:rsid w:val="00224475"/>
    <w:rsid w:val="00224DF5"/>
    <w:rsid w:val="00225795"/>
    <w:rsid w:val="0022675C"/>
    <w:rsid w:val="002275A8"/>
    <w:rsid w:val="00231375"/>
    <w:rsid w:val="0023192D"/>
    <w:rsid w:val="002339AD"/>
    <w:rsid w:val="002356E2"/>
    <w:rsid w:val="00235EDA"/>
    <w:rsid w:val="00237642"/>
    <w:rsid w:val="00241162"/>
    <w:rsid w:val="00241564"/>
    <w:rsid w:val="00241755"/>
    <w:rsid w:val="00242A2B"/>
    <w:rsid w:val="00242E50"/>
    <w:rsid w:val="00243361"/>
    <w:rsid w:val="002433C9"/>
    <w:rsid w:val="00244CB7"/>
    <w:rsid w:val="0024506A"/>
    <w:rsid w:val="002450FC"/>
    <w:rsid w:val="002463AA"/>
    <w:rsid w:val="0024732C"/>
    <w:rsid w:val="002509D7"/>
    <w:rsid w:val="00250F72"/>
    <w:rsid w:val="00252568"/>
    <w:rsid w:val="0025265E"/>
    <w:rsid w:val="0025319C"/>
    <w:rsid w:val="0025466E"/>
    <w:rsid w:val="00254949"/>
    <w:rsid w:val="00254981"/>
    <w:rsid w:val="00256700"/>
    <w:rsid w:val="00256ADB"/>
    <w:rsid w:val="00257079"/>
    <w:rsid w:val="00260560"/>
    <w:rsid w:val="00261C56"/>
    <w:rsid w:val="00261DDC"/>
    <w:rsid w:val="0026234D"/>
    <w:rsid w:val="002634B5"/>
    <w:rsid w:val="002637B9"/>
    <w:rsid w:val="00263CF3"/>
    <w:rsid w:val="00263E14"/>
    <w:rsid w:val="00265386"/>
    <w:rsid w:val="002670DB"/>
    <w:rsid w:val="00267544"/>
    <w:rsid w:val="00270A6A"/>
    <w:rsid w:val="00270F41"/>
    <w:rsid w:val="00271651"/>
    <w:rsid w:val="00273D4B"/>
    <w:rsid w:val="00274702"/>
    <w:rsid w:val="00275672"/>
    <w:rsid w:val="00277423"/>
    <w:rsid w:val="00277BFD"/>
    <w:rsid w:val="002810F7"/>
    <w:rsid w:val="00281223"/>
    <w:rsid w:val="00281A90"/>
    <w:rsid w:val="00281BC9"/>
    <w:rsid w:val="002829C8"/>
    <w:rsid w:val="00282EAB"/>
    <w:rsid w:val="00284033"/>
    <w:rsid w:val="00285033"/>
    <w:rsid w:val="0028641C"/>
    <w:rsid w:val="002872F9"/>
    <w:rsid w:val="00287711"/>
    <w:rsid w:val="00290ADF"/>
    <w:rsid w:val="00290BF8"/>
    <w:rsid w:val="002919B8"/>
    <w:rsid w:val="00291D9E"/>
    <w:rsid w:val="00291E92"/>
    <w:rsid w:val="00292474"/>
    <w:rsid w:val="00293B0D"/>
    <w:rsid w:val="0029413B"/>
    <w:rsid w:val="002952D1"/>
    <w:rsid w:val="0029604C"/>
    <w:rsid w:val="0029755C"/>
    <w:rsid w:val="00297CE7"/>
    <w:rsid w:val="002A0137"/>
    <w:rsid w:val="002A0D6D"/>
    <w:rsid w:val="002A25DD"/>
    <w:rsid w:val="002A28FC"/>
    <w:rsid w:val="002A2CA2"/>
    <w:rsid w:val="002A2CA4"/>
    <w:rsid w:val="002A3F55"/>
    <w:rsid w:val="002A75D7"/>
    <w:rsid w:val="002A7F0D"/>
    <w:rsid w:val="002B0090"/>
    <w:rsid w:val="002B0F96"/>
    <w:rsid w:val="002B2087"/>
    <w:rsid w:val="002B22B9"/>
    <w:rsid w:val="002B34E3"/>
    <w:rsid w:val="002B3FD2"/>
    <w:rsid w:val="002B5AF3"/>
    <w:rsid w:val="002B61FC"/>
    <w:rsid w:val="002B6BBC"/>
    <w:rsid w:val="002B71B5"/>
    <w:rsid w:val="002B770B"/>
    <w:rsid w:val="002C07B8"/>
    <w:rsid w:val="002C0F06"/>
    <w:rsid w:val="002C22A4"/>
    <w:rsid w:val="002C258A"/>
    <w:rsid w:val="002C2ADD"/>
    <w:rsid w:val="002C3033"/>
    <w:rsid w:val="002C4A9E"/>
    <w:rsid w:val="002C5D69"/>
    <w:rsid w:val="002C6A19"/>
    <w:rsid w:val="002C72A8"/>
    <w:rsid w:val="002C7B14"/>
    <w:rsid w:val="002D02BB"/>
    <w:rsid w:val="002D0F35"/>
    <w:rsid w:val="002D1A9B"/>
    <w:rsid w:val="002D3967"/>
    <w:rsid w:val="002D3A5B"/>
    <w:rsid w:val="002D5A9C"/>
    <w:rsid w:val="002D62BD"/>
    <w:rsid w:val="002D7405"/>
    <w:rsid w:val="002D78BD"/>
    <w:rsid w:val="002E0490"/>
    <w:rsid w:val="002E07B7"/>
    <w:rsid w:val="002E1908"/>
    <w:rsid w:val="002E1A3D"/>
    <w:rsid w:val="002E2C8E"/>
    <w:rsid w:val="002E2FB6"/>
    <w:rsid w:val="002E3551"/>
    <w:rsid w:val="002E429B"/>
    <w:rsid w:val="002E45DD"/>
    <w:rsid w:val="002E46BF"/>
    <w:rsid w:val="002E5051"/>
    <w:rsid w:val="002E5E45"/>
    <w:rsid w:val="002E6913"/>
    <w:rsid w:val="002E6DF9"/>
    <w:rsid w:val="002E7D5F"/>
    <w:rsid w:val="002E7D61"/>
    <w:rsid w:val="002F01EE"/>
    <w:rsid w:val="002F02D2"/>
    <w:rsid w:val="002F1E33"/>
    <w:rsid w:val="002F2115"/>
    <w:rsid w:val="002F2466"/>
    <w:rsid w:val="002F2E91"/>
    <w:rsid w:val="002F2F38"/>
    <w:rsid w:val="002F484C"/>
    <w:rsid w:val="002F50AE"/>
    <w:rsid w:val="002F5149"/>
    <w:rsid w:val="002F5B01"/>
    <w:rsid w:val="002F6139"/>
    <w:rsid w:val="002F614F"/>
    <w:rsid w:val="002F63C6"/>
    <w:rsid w:val="002F6413"/>
    <w:rsid w:val="002F6A90"/>
    <w:rsid w:val="002F7ADE"/>
    <w:rsid w:val="003005AD"/>
    <w:rsid w:val="00300C07"/>
    <w:rsid w:val="003011D0"/>
    <w:rsid w:val="00301B2B"/>
    <w:rsid w:val="00301ED6"/>
    <w:rsid w:val="0030258B"/>
    <w:rsid w:val="0030301E"/>
    <w:rsid w:val="00303E88"/>
    <w:rsid w:val="00304026"/>
    <w:rsid w:val="003044EA"/>
    <w:rsid w:val="00307F3C"/>
    <w:rsid w:val="00310688"/>
    <w:rsid w:val="00310B3B"/>
    <w:rsid w:val="003120C7"/>
    <w:rsid w:val="0031237C"/>
    <w:rsid w:val="003139E1"/>
    <w:rsid w:val="00313B8F"/>
    <w:rsid w:val="00313D8B"/>
    <w:rsid w:val="003149A7"/>
    <w:rsid w:val="00315012"/>
    <w:rsid w:val="00315529"/>
    <w:rsid w:val="00316544"/>
    <w:rsid w:val="00316687"/>
    <w:rsid w:val="0031739F"/>
    <w:rsid w:val="0032008B"/>
    <w:rsid w:val="00321F4F"/>
    <w:rsid w:val="003222D5"/>
    <w:rsid w:val="003226D4"/>
    <w:rsid w:val="003229FD"/>
    <w:rsid w:val="00323BA1"/>
    <w:rsid w:val="0032564E"/>
    <w:rsid w:val="003258CD"/>
    <w:rsid w:val="0032598F"/>
    <w:rsid w:val="00325C8C"/>
    <w:rsid w:val="003261FE"/>
    <w:rsid w:val="00327156"/>
    <w:rsid w:val="0032715A"/>
    <w:rsid w:val="00327BB3"/>
    <w:rsid w:val="00330114"/>
    <w:rsid w:val="00330201"/>
    <w:rsid w:val="00330B01"/>
    <w:rsid w:val="003353E5"/>
    <w:rsid w:val="00335C7B"/>
    <w:rsid w:val="00336646"/>
    <w:rsid w:val="003372C8"/>
    <w:rsid w:val="003405F3"/>
    <w:rsid w:val="0034069B"/>
    <w:rsid w:val="003407F2"/>
    <w:rsid w:val="0034117E"/>
    <w:rsid w:val="0034366A"/>
    <w:rsid w:val="003438E2"/>
    <w:rsid w:val="00343D85"/>
    <w:rsid w:val="003448CB"/>
    <w:rsid w:val="00345BF4"/>
    <w:rsid w:val="00345C76"/>
    <w:rsid w:val="00346653"/>
    <w:rsid w:val="00346BC8"/>
    <w:rsid w:val="003470DE"/>
    <w:rsid w:val="00347C83"/>
    <w:rsid w:val="00347E6E"/>
    <w:rsid w:val="00351356"/>
    <w:rsid w:val="00351558"/>
    <w:rsid w:val="00351F7F"/>
    <w:rsid w:val="00352A16"/>
    <w:rsid w:val="00352E4D"/>
    <w:rsid w:val="003535B8"/>
    <w:rsid w:val="00354BD5"/>
    <w:rsid w:val="00354BD9"/>
    <w:rsid w:val="00354C3F"/>
    <w:rsid w:val="00355C26"/>
    <w:rsid w:val="00360276"/>
    <w:rsid w:val="00361427"/>
    <w:rsid w:val="00361771"/>
    <w:rsid w:val="00362326"/>
    <w:rsid w:val="003623AF"/>
    <w:rsid w:val="003625D2"/>
    <w:rsid w:val="0036489A"/>
    <w:rsid w:val="00365D3B"/>
    <w:rsid w:val="003668BF"/>
    <w:rsid w:val="00366965"/>
    <w:rsid w:val="00367230"/>
    <w:rsid w:val="003674DD"/>
    <w:rsid w:val="00370D6B"/>
    <w:rsid w:val="0037137D"/>
    <w:rsid w:val="003714F6"/>
    <w:rsid w:val="00371655"/>
    <w:rsid w:val="00371AC6"/>
    <w:rsid w:val="00371ED4"/>
    <w:rsid w:val="00372685"/>
    <w:rsid w:val="00373C17"/>
    <w:rsid w:val="00373F32"/>
    <w:rsid w:val="00374314"/>
    <w:rsid w:val="003746D5"/>
    <w:rsid w:val="003746F5"/>
    <w:rsid w:val="00374A54"/>
    <w:rsid w:val="00374B14"/>
    <w:rsid w:val="00374DE1"/>
    <w:rsid w:val="00375419"/>
    <w:rsid w:val="00375DEA"/>
    <w:rsid w:val="003765C0"/>
    <w:rsid w:val="003768B7"/>
    <w:rsid w:val="00376936"/>
    <w:rsid w:val="003772BC"/>
    <w:rsid w:val="003808D5"/>
    <w:rsid w:val="00380A13"/>
    <w:rsid w:val="00380D01"/>
    <w:rsid w:val="00380F1D"/>
    <w:rsid w:val="00381946"/>
    <w:rsid w:val="00381E19"/>
    <w:rsid w:val="00382091"/>
    <w:rsid w:val="003827FD"/>
    <w:rsid w:val="00382809"/>
    <w:rsid w:val="003834F4"/>
    <w:rsid w:val="0038386F"/>
    <w:rsid w:val="00384131"/>
    <w:rsid w:val="00384BE6"/>
    <w:rsid w:val="003854AA"/>
    <w:rsid w:val="00385F0D"/>
    <w:rsid w:val="003878AC"/>
    <w:rsid w:val="00387AD7"/>
    <w:rsid w:val="00387BFC"/>
    <w:rsid w:val="003902A3"/>
    <w:rsid w:val="00390F42"/>
    <w:rsid w:val="00391B9D"/>
    <w:rsid w:val="00391C95"/>
    <w:rsid w:val="00392472"/>
    <w:rsid w:val="00392734"/>
    <w:rsid w:val="003938F8"/>
    <w:rsid w:val="00393B8E"/>
    <w:rsid w:val="00394A59"/>
    <w:rsid w:val="003952ED"/>
    <w:rsid w:val="00395D6E"/>
    <w:rsid w:val="0039721C"/>
    <w:rsid w:val="00397B65"/>
    <w:rsid w:val="00397E90"/>
    <w:rsid w:val="003A07D0"/>
    <w:rsid w:val="003A0B94"/>
    <w:rsid w:val="003A13CB"/>
    <w:rsid w:val="003A39A3"/>
    <w:rsid w:val="003A3DE3"/>
    <w:rsid w:val="003A3F29"/>
    <w:rsid w:val="003A4677"/>
    <w:rsid w:val="003A518C"/>
    <w:rsid w:val="003A638D"/>
    <w:rsid w:val="003B000D"/>
    <w:rsid w:val="003B0D2E"/>
    <w:rsid w:val="003B1324"/>
    <w:rsid w:val="003B1BA0"/>
    <w:rsid w:val="003B3A1E"/>
    <w:rsid w:val="003B4EE1"/>
    <w:rsid w:val="003B51F0"/>
    <w:rsid w:val="003B5C1C"/>
    <w:rsid w:val="003B6BF4"/>
    <w:rsid w:val="003B6C81"/>
    <w:rsid w:val="003B6DC7"/>
    <w:rsid w:val="003C0B24"/>
    <w:rsid w:val="003C0DEA"/>
    <w:rsid w:val="003C1E3E"/>
    <w:rsid w:val="003C2788"/>
    <w:rsid w:val="003C3028"/>
    <w:rsid w:val="003C54B7"/>
    <w:rsid w:val="003D02BF"/>
    <w:rsid w:val="003D1E97"/>
    <w:rsid w:val="003D23AD"/>
    <w:rsid w:val="003D2F6A"/>
    <w:rsid w:val="003D45C1"/>
    <w:rsid w:val="003D6866"/>
    <w:rsid w:val="003D69D0"/>
    <w:rsid w:val="003D6D39"/>
    <w:rsid w:val="003D6DEA"/>
    <w:rsid w:val="003E0867"/>
    <w:rsid w:val="003E3487"/>
    <w:rsid w:val="003E3862"/>
    <w:rsid w:val="003E3F39"/>
    <w:rsid w:val="003E51BB"/>
    <w:rsid w:val="003E5F74"/>
    <w:rsid w:val="003E642A"/>
    <w:rsid w:val="003E659C"/>
    <w:rsid w:val="003E710C"/>
    <w:rsid w:val="003E7369"/>
    <w:rsid w:val="003F0C40"/>
    <w:rsid w:val="003F11B2"/>
    <w:rsid w:val="003F1407"/>
    <w:rsid w:val="003F2432"/>
    <w:rsid w:val="003F3FCB"/>
    <w:rsid w:val="003F452B"/>
    <w:rsid w:val="003F4595"/>
    <w:rsid w:val="003F4BCD"/>
    <w:rsid w:val="003F5ACD"/>
    <w:rsid w:val="003F61F3"/>
    <w:rsid w:val="003F6727"/>
    <w:rsid w:val="003F6C8B"/>
    <w:rsid w:val="003F71AC"/>
    <w:rsid w:val="003F7984"/>
    <w:rsid w:val="003F7DAE"/>
    <w:rsid w:val="0040071D"/>
    <w:rsid w:val="00400C63"/>
    <w:rsid w:val="004016E4"/>
    <w:rsid w:val="00401DF1"/>
    <w:rsid w:val="0040212A"/>
    <w:rsid w:val="0040235E"/>
    <w:rsid w:val="00402500"/>
    <w:rsid w:val="00402C36"/>
    <w:rsid w:val="004034E0"/>
    <w:rsid w:val="0040352D"/>
    <w:rsid w:val="0040398A"/>
    <w:rsid w:val="00404878"/>
    <w:rsid w:val="00404983"/>
    <w:rsid w:val="00405455"/>
    <w:rsid w:val="00405C65"/>
    <w:rsid w:val="0040634A"/>
    <w:rsid w:val="00406C22"/>
    <w:rsid w:val="004071CA"/>
    <w:rsid w:val="00407DBE"/>
    <w:rsid w:val="00410074"/>
    <w:rsid w:val="00410BE0"/>
    <w:rsid w:val="00411097"/>
    <w:rsid w:val="004122D0"/>
    <w:rsid w:val="004126C5"/>
    <w:rsid w:val="00415190"/>
    <w:rsid w:val="00415905"/>
    <w:rsid w:val="00415A0A"/>
    <w:rsid w:val="00416272"/>
    <w:rsid w:val="00416978"/>
    <w:rsid w:val="00416A7A"/>
    <w:rsid w:val="00417BE1"/>
    <w:rsid w:val="00417E17"/>
    <w:rsid w:val="0042014F"/>
    <w:rsid w:val="004201E6"/>
    <w:rsid w:val="004212BA"/>
    <w:rsid w:val="00422603"/>
    <w:rsid w:val="00422CD3"/>
    <w:rsid w:val="00423EFA"/>
    <w:rsid w:val="00424641"/>
    <w:rsid w:val="00424D16"/>
    <w:rsid w:val="00425710"/>
    <w:rsid w:val="004257D5"/>
    <w:rsid w:val="00425940"/>
    <w:rsid w:val="00425AF6"/>
    <w:rsid w:val="00425CE0"/>
    <w:rsid w:val="00425E54"/>
    <w:rsid w:val="0042718A"/>
    <w:rsid w:val="0043018F"/>
    <w:rsid w:val="00430771"/>
    <w:rsid w:val="00430AE7"/>
    <w:rsid w:val="00430C36"/>
    <w:rsid w:val="004316DD"/>
    <w:rsid w:val="004320D6"/>
    <w:rsid w:val="00432409"/>
    <w:rsid w:val="00432A1E"/>
    <w:rsid w:val="00432BA5"/>
    <w:rsid w:val="00432D74"/>
    <w:rsid w:val="00432E45"/>
    <w:rsid w:val="004336E5"/>
    <w:rsid w:val="00433745"/>
    <w:rsid w:val="00434C93"/>
    <w:rsid w:val="00435E24"/>
    <w:rsid w:val="00435FCC"/>
    <w:rsid w:val="00437C41"/>
    <w:rsid w:val="00440841"/>
    <w:rsid w:val="00441AD5"/>
    <w:rsid w:val="00441DFD"/>
    <w:rsid w:val="004423A5"/>
    <w:rsid w:val="0044386D"/>
    <w:rsid w:val="00444F52"/>
    <w:rsid w:val="004451AA"/>
    <w:rsid w:val="00446207"/>
    <w:rsid w:val="00446C95"/>
    <w:rsid w:val="00446DFB"/>
    <w:rsid w:val="004502A3"/>
    <w:rsid w:val="004512DB"/>
    <w:rsid w:val="004515F0"/>
    <w:rsid w:val="0045181E"/>
    <w:rsid w:val="00451FFD"/>
    <w:rsid w:val="00452B57"/>
    <w:rsid w:val="00453BEF"/>
    <w:rsid w:val="00453E65"/>
    <w:rsid w:val="00454B6F"/>
    <w:rsid w:val="0045569B"/>
    <w:rsid w:val="00456B5F"/>
    <w:rsid w:val="004571DB"/>
    <w:rsid w:val="004609C5"/>
    <w:rsid w:val="004619F5"/>
    <w:rsid w:val="00462083"/>
    <w:rsid w:val="0046402C"/>
    <w:rsid w:val="00464C54"/>
    <w:rsid w:val="00465019"/>
    <w:rsid w:val="00466FF7"/>
    <w:rsid w:val="0047009D"/>
    <w:rsid w:val="0047053D"/>
    <w:rsid w:val="004710A2"/>
    <w:rsid w:val="0047187F"/>
    <w:rsid w:val="004723B9"/>
    <w:rsid w:val="00472B6C"/>
    <w:rsid w:val="0047459D"/>
    <w:rsid w:val="00474832"/>
    <w:rsid w:val="00475A64"/>
    <w:rsid w:val="00475F76"/>
    <w:rsid w:val="00476B97"/>
    <w:rsid w:val="00476EFA"/>
    <w:rsid w:val="00480422"/>
    <w:rsid w:val="004805AB"/>
    <w:rsid w:val="00480B5B"/>
    <w:rsid w:val="00481EF7"/>
    <w:rsid w:val="00483048"/>
    <w:rsid w:val="00483CB7"/>
    <w:rsid w:val="0048446C"/>
    <w:rsid w:val="0048477E"/>
    <w:rsid w:val="00484F9F"/>
    <w:rsid w:val="00485C62"/>
    <w:rsid w:val="00485F6B"/>
    <w:rsid w:val="00486658"/>
    <w:rsid w:val="00487A8A"/>
    <w:rsid w:val="004909A3"/>
    <w:rsid w:val="004914B3"/>
    <w:rsid w:val="00491928"/>
    <w:rsid w:val="004919D9"/>
    <w:rsid w:val="00492F7E"/>
    <w:rsid w:val="004938B5"/>
    <w:rsid w:val="00494D0A"/>
    <w:rsid w:val="00494FE6"/>
    <w:rsid w:val="00495311"/>
    <w:rsid w:val="00497516"/>
    <w:rsid w:val="00497845"/>
    <w:rsid w:val="004A1474"/>
    <w:rsid w:val="004A1FED"/>
    <w:rsid w:val="004A282E"/>
    <w:rsid w:val="004A2A7B"/>
    <w:rsid w:val="004A2F3A"/>
    <w:rsid w:val="004A3596"/>
    <w:rsid w:val="004A3B76"/>
    <w:rsid w:val="004A3C2C"/>
    <w:rsid w:val="004A4572"/>
    <w:rsid w:val="004A52CD"/>
    <w:rsid w:val="004A55BA"/>
    <w:rsid w:val="004A7919"/>
    <w:rsid w:val="004B09B8"/>
    <w:rsid w:val="004B0E57"/>
    <w:rsid w:val="004B1AA1"/>
    <w:rsid w:val="004B205E"/>
    <w:rsid w:val="004B3E8F"/>
    <w:rsid w:val="004B453A"/>
    <w:rsid w:val="004B49D0"/>
    <w:rsid w:val="004B631D"/>
    <w:rsid w:val="004B779A"/>
    <w:rsid w:val="004C0D50"/>
    <w:rsid w:val="004C15CE"/>
    <w:rsid w:val="004C189B"/>
    <w:rsid w:val="004C201D"/>
    <w:rsid w:val="004C3C0F"/>
    <w:rsid w:val="004C611A"/>
    <w:rsid w:val="004C6884"/>
    <w:rsid w:val="004C6FCA"/>
    <w:rsid w:val="004C77AD"/>
    <w:rsid w:val="004D1081"/>
    <w:rsid w:val="004D16EB"/>
    <w:rsid w:val="004D182F"/>
    <w:rsid w:val="004D18C1"/>
    <w:rsid w:val="004D1FB4"/>
    <w:rsid w:val="004D20E2"/>
    <w:rsid w:val="004D2611"/>
    <w:rsid w:val="004D395F"/>
    <w:rsid w:val="004D51B8"/>
    <w:rsid w:val="004D51F2"/>
    <w:rsid w:val="004D595A"/>
    <w:rsid w:val="004D5B49"/>
    <w:rsid w:val="004D618F"/>
    <w:rsid w:val="004D7D2D"/>
    <w:rsid w:val="004E054B"/>
    <w:rsid w:val="004E0AC0"/>
    <w:rsid w:val="004E2357"/>
    <w:rsid w:val="004E23BE"/>
    <w:rsid w:val="004E2890"/>
    <w:rsid w:val="004E34B8"/>
    <w:rsid w:val="004E4757"/>
    <w:rsid w:val="004E4ACE"/>
    <w:rsid w:val="004E60F5"/>
    <w:rsid w:val="004E6296"/>
    <w:rsid w:val="004F0FE1"/>
    <w:rsid w:val="004F152A"/>
    <w:rsid w:val="004F28F0"/>
    <w:rsid w:val="004F3339"/>
    <w:rsid w:val="004F45D6"/>
    <w:rsid w:val="004F5BB6"/>
    <w:rsid w:val="004F6495"/>
    <w:rsid w:val="004F6526"/>
    <w:rsid w:val="004F7C22"/>
    <w:rsid w:val="00500CE0"/>
    <w:rsid w:val="00500F89"/>
    <w:rsid w:val="0050130B"/>
    <w:rsid w:val="00502F7F"/>
    <w:rsid w:val="00503C88"/>
    <w:rsid w:val="00503EF3"/>
    <w:rsid w:val="00505F2D"/>
    <w:rsid w:val="005067BB"/>
    <w:rsid w:val="0051057A"/>
    <w:rsid w:val="00511DEB"/>
    <w:rsid w:val="005135D2"/>
    <w:rsid w:val="00513F87"/>
    <w:rsid w:val="00514636"/>
    <w:rsid w:val="00514D1E"/>
    <w:rsid w:val="00516D48"/>
    <w:rsid w:val="005170CD"/>
    <w:rsid w:val="00517C17"/>
    <w:rsid w:val="0052052F"/>
    <w:rsid w:val="00521F7D"/>
    <w:rsid w:val="00522C58"/>
    <w:rsid w:val="00523A5A"/>
    <w:rsid w:val="00523BC4"/>
    <w:rsid w:val="00523DE0"/>
    <w:rsid w:val="005240E0"/>
    <w:rsid w:val="00525360"/>
    <w:rsid w:val="00525EB4"/>
    <w:rsid w:val="00526EE6"/>
    <w:rsid w:val="0053065E"/>
    <w:rsid w:val="0053095D"/>
    <w:rsid w:val="00531D87"/>
    <w:rsid w:val="00532F28"/>
    <w:rsid w:val="00533D9A"/>
    <w:rsid w:val="005353AA"/>
    <w:rsid w:val="00536742"/>
    <w:rsid w:val="00540562"/>
    <w:rsid w:val="00540657"/>
    <w:rsid w:val="00541B67"/>
    <w:rsid w:val="005431FA"/>
    <w:rsid w:val="005434D2"/>
    <w:rsid w:val="0054393C"/>
    <w:rsid w:val="00543D8A"/>
    <w:rsid w:val="0054429B"/>
    <w:rsid w:val="005448A0"/>
    <w:rsid w:val="00547907"/>
    <w:rsid w:val="00550271"/>
    <w:rsid w:val="00550774"/>
    <w:rsid w:val="00550A72"/>
    <w:rsid w:val="00553E9E"/>
    <w:rsid w:val="0055446E"/>
    <w:rsid w:val="00554871"/>
    <w:rsid w:val="00555E55"/>
    <w:rsid w:val="00556320"/>
    <w:rsid w:val="005621AB"/>
    <w:rsid w:val="00562A01"/>
    <w:rsid w:val="00562F55"/>
    <w:rsid w:val="005633E4"/>
    <w:rsid w:val="00563549"/>
    <w:rsid w:val="00564ADC"/>
    <w:rsid w:val="005656B4"/>
    <w:rsid w:val="00566152"/>
    <w:rsid w:val="005669AF"/>
    <w:rsid w:val="00566A3F"/>
    <w:rsid w:val="00567548"/>
    <w:rsid w:val="005700A2"/>
    <w:rsid w:val="00570489"/>
    <w:rsid w:val="005710D7"/>
    <w:rsid w:val="005718DA"/>
    <w:rsid w:val="00571EE3"/>
    <w:rsid w:val="00572029"/>
    <w:rsid w:val="005730EA"/>
    <w:rsid w:val="0057356D"/>
    <w:rsid w:val="005762F2"/>
    <w:rsid w:val="00577696"/>
    <w:rsid w:val="005779D3"/>
    <w:rsid w:val="00577A9F"/>
    <w:rsid w:val="005803C9"/>
    <w:rsid w:val="00580F9B"/>
    <w:rsid w:val="00581E8C"/>
    <w:rsid w:val="00581F57"/>
    <w:rsid w:val="00584AC2"/>
    <w:rsid w:val="00584F2B"/>
    <w:rsid w:val="00587E91"/>
    <w:rsid w:val="00590253"/>
    <w:rsid w:val="00591450"/>
    <w:rsid w:val="005919B6"/>
    <w:rsid w:val="0059338D"/>
    <w:rsid w:val="0059469D"/>
    <w:rsid w:val="00596205"/>
    <w:rsid w:val="005970D8"/>
    <w:rsid w:val="005974B2"/>
    <w:rsid w:val="005A0817"/>
    <w:rsid w:val="005A0A0D"/>
    <w:rsid w:val="005A1110"/>
    <w:rsid w:val="005A1C87"/>
    <w:rsid w:val="005A288D"/>
    <w:rsid w:val="005A4219"/>
    <w:rsid w:val="005A4255"/>
    <w:rsid w:val="005A4399"/>
    <w:rsid w:val="005A4939"/>
    <w:rsid w:val="005A5018"/>
    <w:rsid w:val="005A67FB"/>
    <w:rsid w:val="005A6D3B"/>
    <w:rsid w:val="005A7111"/>
    <w:rsid w:val="005A72E8"/>
    <w:rsid w:val="005B082C"/>
    <w:rsid w:val="005B0FB0"/>
    <w:rsid w:val="005B1748"/>
    <w:rsid w:val="005B1E1D"/>
    <w:rsid w:val="005B2DED"/>
    <w:rsid w:val="005B6388"/>
    <w:rsid w:val="005B695B"/>
    <w:rsid w:val="005B6DCD"/>
    <w:rsid w:val="005B7CDB"/>
    <w:rsid w:val="005C1980"/>
    <w:rsid w:val="005C20A6"/>
    <w:rsid w:val="005C2BF4"/>
    <w:rsid w:val="005C3264"/>
    <w:rsid w:val="005C3385"/>
    <w:rsid w:val="005C3733"/>
    <w:rsid w:val="005C3D50"/>
    <w:rsid w:val="005C43B4"/>
    <w:rsid w:val="005C4BD4"/>
    <w:rsid w:val="005C513D"/>
    <w:rsid w:val="005C6719"/>
    <w:rsid w:val="005C6A9B"/>
    <w:rsid w:val="005C6ABC"/>
    <w:rsid w:val="005C751B"/>
    <w:rsid w:val="005C7B27"/>
    <w:rsid w:val="005D04F3"/>
    <w:rsid w:val="005D1258"/>
    <w:rsid w:val="005D1431"/>
    <w:rsid w:val="005D35FF"/>
    <w:rsid w:val="005D40F6"/>
    <w:rsid w:val="005D49D5"/>
    <w:rsid w:val="005D5227"/>
    <w:rsid w:val="005D58A7"/>
    <w:rsid w:val="005D5BB9"/>
    <w:rsid w:val="005D5C9A"/>
    <w:rsid w:val="005D5D64"/>
    <w:rsid w:val="005D6F94"/>
    <w:rsid w:val="005D7119"/>
    <w:rsid w:val="005E0885"/>
    <w:rsid w:val="005E0A0E"/>
    <w:rsid w:val="005E20E6"/>
    <w:rsid w:val="005E2434"/>
    <w:rsid w:val="005E2682"/>
    <w:rsid w:val="005E484D"/>
    <w:rsid w:val="005E4B4C"/>
    <w:rsid w:val="005E4E33"/>
    <w:rsid w:val="005E55CB"/>
    <w:rsid w:val="005E5CC4"/>
    <w:rsid w:val="005E61AE"/>
    <w:rsid w:val="005E6E33"/>
    <w:rsid w:val="005E74F4"/>
    <w:rsid w:val="005E7583"/>
    <w:rsid w:val="005E7A12"/>
    <w:rsid w:val="005E7A7D"/>
    <w:rsid w:val="005F1A0A"/>
    <w:rsid w:val="005F24AC"/>
    <w:rsid w:val="005F24C7"/>
    <w:rsid w:val="005F2560"/>
    <w:rsid w:val="005F2F6A"/>
    <w:rsid w:val="005F3331"/>
    <w:rsid w:val="005F532E"/>
    <w:rsid w:val="005F5B27"/>
    <w:rsid w:val="005F5D85"/>
    <w:rsid w:val="005F6529"/>
    <w:rsid w:val="00600CFE"/>
    <w:rsid w:val="00601B4B"/>
    <w:rsid w:val="00602747"/>
    <w:rsid w:val="00602767"/>
    <w:rsid w:val="00602B5F"/>
    <w:rsid w:val="00603A00"/>
    <w:rsid w:val="00604D80"/>
    <w:rsid w:val="00604DCA"/>
    <w:rsid w:val="0060516B"/>
    <w:rsid w:val="00605663"/>
    <w:rsid w:val="006056E0"/>
    <w:rsid w:val="006056FF"/>
    <w:rsid w:val="006057D9"/>
    <w:rsid w:val="00606CFD"/>
    <w:rsid w:val="00607406"/>
    <w:rsid w:val="0061061D"/>
    <w:rsid w:val="0061196C"/>
    <w:rsid w:val="0061255B"/>
    <w:rsid w:val="0061277A"/>
    <w:rsid w:val="00613471"/>
    <w:rsid w:val="0061349D"/>
    <w:rsid w:val="00615908"/>
    <w:rsid w:val="006159CD"/>
    <w:rsid w:val="00615FC8"/>
    <w:rsid w:val="00616A13"/>
    <w:rsid w:val="00617C88"/>
    <w:rsid w:val="00620510"/>
    <w:rsid w:val="00621512"/>
    <w:rsid w:val="00623463"/>
    <w:rsid w:val="006237EE"/>
    <w:rsid w:val="00624E54"/>
    <w:rsid w:val="00626CC5"/>
    <w:rsid w:val="00626D7C"/>
    <w:rsid w:val="00627505"/>
    <w:rsid w:val="00627F42"/>
    <w:rsid w:val="00630B3D"/>
    <w:rsid w:val="00630D6D"/>
    <w:rsid w:val="006317F0"/>
    <w:rsid w:val="00631F2E"/>
    <w:rsid w:val="0063238F"/>
    <w:rsid w:val="00632DE0"/>
    <w:rsid w:val="006336EB"/>
    <w:rsid w:val="0063406E"/>
    <w:rsid w:val="00634128"/>
    <w:rsid w:val="006352E7"/>
    <w:rsid w:val="0063540F"/>
    <w:rsid w:val="006357C7"/>
    <w:rsid w:val="00636848"/>
    <w:rsid w:val="00636A63"/>
    <w:rsid w:val="00637139"/>
    <w:rsid w:val="006373CC"/>
    <w:rsid w:val="006406CB"/>
    <w:rsid w:val="00640AFA"/>
    <w:rsid w:val="0064103B"/>
    <w:rsid w:val="0064160A"/>
    <w:rsid w:val="00642BE5"/>
    <w:rsid w:val="0064386D"/>
    <w:rsid w:val="006447A6"/>
    <w:rsid w:val="00645E68"/>
    <w:rsid w:val="00647073"/>
    <w:rsid w:val="00647397"/>
    <w:rsid w:val="006478C1"/>
    <w:rsid w:val="00647BDA"/>
    <w:rsid w:val="0065036C"/>
    <w:rsid w:val="0065073E"/>
    <w:rsid w:val="00650A1D"/>
    <w:rsid w:val="006511D7"/>
    <w:rsid w:val="006519DC"/>
    <w:rsid w:val="006523C8"/>
    <w:rsid w:val="006527DB"/>
    <w:rsid w:val="00652C39"/>
    <w:rsid w:val="00653513"/>
    <w:rsid w:val="006542D9"/>
    <w:rsid w:val="006559AC"/>
    <w:rsid w:val="00655C6E"/>
    <w:rsid w:val="00657C5B"/>
    <w:rsid w:val="00661FFE"/>
    <w:rsid w:val="00662ADC"/>
    <w:rsid w:val="00662B3A"/>
    <w:rsid w:val="00662DE7"/>
    <w:rsid w:val="00662E7A"/>
    <w:rsid w:val="0066447C"/>
    <w:rsid w:val="00664865"/>
    <w:rsid w:val="0066679C"/>
    <w:rsid w:val="00666A97"/>
    <w:rsid w:val="00666B2D"/>
    <w:rsid w:val="00666C32"/>
    <w:rsid w:val="00666D67"/>
    <w:rsid w:val="00666DDE"/>
    <w:rsid w:val="006707BC"/>
    <w:rsid w:val="00670FE1"/>
    <w:rsid w:val="0067295D"/>
    <w:rsid w:val="0067397F"/>
    <w:rsid w:val="006761DD"/>
    <w:rsid w:val="0067660B"/>
    <w:rsid w:val="00677681"/>
    <w:rsid w:val="00680263"/>
    <w:rsid w:val="00680703"/>
    <w:rsid w:val="0068088C"/>
    <w:rsid w:val="00680B2B"/>
    <w:rsid w:val="00681763"/>
    <w:rsid w:val="00681A39"/>
    <w:rsid w:val="00681C60"/>
    <w:rsid w:val="006836AB"/>
    <w:rsid w:val="00683DB1"/>
    <w:rsid w:val="00685DC2"/>
    <w:rsid w:val="00685E11"/>
    <w:rsid w:val="00686663"/>
    <w:rsid w:val="006867BE"/>
    <w:rsid w:val="006872A2"/>
    <w:rsid w:val="006878BA"/>
    <w:rsid w:val="0069030A"/>
    <w:rsid w:val="00690363"/>
    <w:rsid w:val="0069180C"/>
    <w:rsid w:val="00693A7B"/>
    <w:rsid w:val="00694002"/>
    <w:rsid w:val="00695B06"/>
    <w:rsid w:val="00696574"/>
    <w:rsid w:val="00696EB8"/>
    <w:rsid w:val="00697155"/>
    <w:rsid w:val="006A0D3F"/>
    <w:rsid w:val="006A0EE5"/>
    <w:rsid w:val="006A1841"/>
    <w:rsid w:val="006A283F"/>
    <w:rsid w:val="006A351B"/>
    <w:rsid w:val="006A42A3"/>
    <w:rsid w:val="006A5060"/>
    <w:rsid w:val="006A62D9"/>
    <w:rsid w:val="006A71C8"/>
    <w:rsid w:val="006B0A3D"/>
    <w:rsid w:val="006B0B7F"/>
    <w:rsid w:val="006B112B"/>
    <w:rsid w:val="006B19C6"/>
    <w:rsid w:val="006B2748"/>
    <w:rsid w:val="006B3256"/>
    <w:rsid w:val="006B36FB"/>
    <w:rsid w:val="006B3B2D"/>
    <w:rsid w:val="006B450D"/>
    <w:rsid w:val="006B4C74"/>
    <w:rsid w:val="006B4EE3"/>
    <w:rsid w:val="006B5DB3"/>
    <w:rsid w:val="006B68B7"/>
    <w:rsid w:val="006B70F7"/>
    <w:rsid w:val="006C0B9D"/>
    <w:rsid w:val="006C0EA3"/>
    <w:rsid w:val="006C1F00"/>
    <w:rsid w:val="006C2147"/>
    <w:rsid w:val="006C25A4"/>
    <w:rsid w:val="006C3B1E"/>
    <w:rsid w:val="006C4A36"/>
    <w:rsid w:val="006C5A0A"/>
    <w:rsid w:val="006C6159"/>
    <w:rsid w:val="006C624E"/>
    <w:rsid w:val="006D0922"/>
    <w:rsid w:val="006D0938"/>
    <w:rsid w:val="006D1970"/>
    <w:rsid w:val="006D264A"/>
    <w:rsid w:val="006D2CA9"/>
    <w:rsid w:val="006D2D96"/>
    <w:rsid w:val="006D3D9D"/>
    <w:rsid w:val="006D4306"/>
    <w:rsid w:val="006D44AD"/>
    <w:rsid w:val="006D4641"/>
    <w:rsid w:val="006D5DF2"/>
    <w:rsid w:val="006E0784"/>
    <w:rsid w:val="006E0AA0"/>
    <w:rsid w:val="006E1DAD"/>
    <w:rsid w:val="006E2D3E"/>
    <w:rsid w:val="006E3100"/>
    <w:rsid w:val="006E41C0"/>
    <w:rsid w:val="006E470A"/>
    <w:rsid w:val="006E483B"/>
    <w:rsid w:val="006F0197"/>
    <w:rsid w:val="006F21BB"/>
    <w:rsid w:val="006F249A"/>
    <w:rsid w:val="006F4258"/>
    <w:rsid w:val="006F44EF"/>
    <w:rsid w:val="006F47EB"/>
    <w:rsid w:val="006F4DEF"/>
    <w:rsid w:val="006F5BD1"/>
    <w:rsid w:val="006F5D89"/>
    <w:rsid w:val="006F758A"/>
    <w:rsid w:val="006F79E7"/>
    <w:rsid w:val="0070026A"/>
    <w:rsid w:val="00700431"/>
    <w:rsid w:val="00700CE9"/>
    <w:rsid w:val="00700D22"/>
    <w:rsid w:val="00702977"/>
    <w:rsid w:val="00702C90"/>
    <w:rsid w:val="0070425F"/>
    <w:rsid w:val="00705478"/>
    <w:rsid w:val="00705A7B"/>
    <w:rsid w:val="00705E6B"/>
    <w:rsid w:val="00706446"/>
    <w:rsid w:val="00711B46"/>
    <w:rsid w:val="007139B5"/>
    <w:rsid w:val="00714786"/>
    <w:rsid w:val="00714F99"/>
    <w:rsid w:val="0071590F"/>
    <w:rsid w:val="00715BE9"/>
    <w:rsid w:val="00716438"/>
    <w:rsid w:val="00716F32"/>
    <w:rsid w:val="0071791F"/>
    <w:rsid w:val="0072089C"/>
    <w:rsid w:val="00721675"/>
    <w:rsid w:val="00721975"/>
    <w:rsid w:val="00721A5A"/>
    <w:rsid w:val="007236B3"/>
    <w:rsid w:val="00725C83"/>
    <w:rsid w:val="00725F20"/>
    <w:rsid w:val="007266F5"/>
    <w:rsid w:val="00726709"/>
    <w:rsid w:val="00726E3F"/>
    <w:rsid w:val="00730682"/>
    <w:rsid w:val="00732A95"/>
    <w:rsid w:val="00732E1C"/>
    <w:rsid w:val="00734992"/>
    <w:rsid w:val="00735290"/>
    <w:rsid w:val="00735460"/>
    <w:rsid w:val="00735CB0"/>
    <w:rsid w:val="0073654A"/>
    <w:rsid w:val="00737086"/>
    <w:rsid w:val="007412E2"/>
    <w:rsid w:val="00742698"/>
    <w:rsid w:val="00742E4A"/>
    <w:rsid w:val="007430C1"/>
    <w:rsid w:val="0074370D"/>
    <w:rsid w:val="0074378F"/>
    <w:rsid w:val="00744AF9"/>
    <w:rsid w:val="00745178"/>
    <w:rsid w:val="0074542E"/>
    <w:rsid w:val="0074576F"/>
    <w:rsid w:val="0074680E"/>
    <w:rsid w:val="007477B6"/>
    <w:rsid w:val="00750557"/>
    <w:rsid w:val="00751994"/>
    <w:rsid w:val="00754069"/>
    <w:rsid w:val="0075475B"/>
    <w:rsid w:val="00754D99"/>
    <w:rsid w:val="00755362"/>
    <w:rsid w:val="007567F5"/>
    <w:rsid w:val="00756D3F"/>
    <w:rsid w:val="007611F7"/>
    <w:rsid w:val="0076128D"/>
    <w:rsid w:val="007613DA"/>
    <w:rsid w:val="00763813"/>
    <w:rsid w:val="00763951"/>
    <w:rsid w:val="007639B5"/>
    <w:rsid w:val="007661F4"/>
    <w:rsid w:val="007663A8"/>
    <w:rsid w:val="00766CAC"/>
    <w:rsid w:val="00767790"/>
    <w:rsid w:val="00767FD9"/>
    <w:rsid w:val="00770B68"/>
    <w:rsid w:val="0077279A"/>
    <w:rsid w:val="00772E0D"/>
    <w:rsid w:val="00774650"/>
    <w:rsid w:val="007761AE"/>
    <w:rsid w:val="0077667C"/>
    <w:rsid w:val="00780137"/>
    <w:rsid w:val="00780A7D"/>
    <w:rsid w:val="007820E1"/>
    <w:rsid w:val="00782D11"/>
    <w:rsid w:val="00782F9E"/>
    <w:rsid w:val="00783601"/>
    <w:rsid w:val="00783AE0"/>
    <w:rsid w:val="0078438E"/>
    <w:rsid w:val="007848AE"/>
    <w:rsid w:val="00785975"/>
    <w:rsid w:val="0078628D"/>
    <w:rsid w:val="007869CF"/>
    <w:rsid w:val="00786B13"/>
    <w:rsid w:val="00791BFD"/>
    <w:rsid w:val="00791DBD"/>
    <w:rsid w:val="00791E70"/>
    <w:rsid w:val="00791F7F"/>
    <w:rsid w:val="00792211"/>
    <w:rsid w:val="00792306"/>
    <w:rsid w:val="00794170"/>
    <w:rsid w:val="007946F0"/>
    <w:rsid w:val="007953AA"/>
    <w:rsid w:val="007955B3"/>
    <w:rsid w:val="00795D64"/>
    <w:rsid w:val="00796056"/>
    <w:rsid w:val="00796390"/>
    <w:rsid w:val="00797A1B"/>
    <w:rsid w:val="007A1522"/>
    <w:rsid w:val="007A1ADB"/>
    <w:rsid w:val="007A480A"/>
    <w:rsid w:val="007A5061"/>
    <w:rsid w:val="007A5202"/>
    <w:rsid w:val="007A7639"/>
    <w:rsid w:val="007A7E9F"/>
    <w:rsid w:val="007B0294"/>
    <w:rsid w:val="007B075F"/>
    <w:rsid w:val="007B0F2C"/>
    <w:rsid w:val="007B1A8D"/>
    <w:rsid w:val="007B1C28"/>
    <w:rsid w:val="007B1C39"/>
    <w:rsid w:val="007B4160"/>
    <w:rsid w:val="007B4E3C"/>
    <w:rsid w:val="007B50C2"/>
    <w:rsid w:val="007B578D"/>
    <w:rsid w:val="007B6705"/>
    <w:rsid w:val="007B78A6"/>
    <w:rsid w:val="007C01D5"/>
    <w:rsid w:val="007C0B07"/>
    <w:rsid w:val="007C12E8"/>
    <w:rsid w:val="007C1834"/>
    <w:rsid w:val="007C25B6"/>
    <w:rsid w:val="007C2FF9"/>
    <w:rsid w:val="007C3E15"/>
    <w:rsid w:val="007C6F25"/>
    <w:rsid w:val="007C73B0"/>
    <w:rsid w:val="007D04BB"/>
    <w:rsid w:val="007D0BC5"/>
    <w:rsid w:val="007D14A6"/>
    <w:rsid w:val="007D1ED8"/>
    <w:rsid w:val="007D3098"/>
    <w:rsid w:val="007D3F50"/>
    <w:rsid w:val="007D4E8F"/>
    <w:rsid w:val="007D50B2"/>
    <w:rsid w:val="007D5FDC"/>
    <w:rsid w:val="007D6A3C"/>
    <w:rsid w:val="007D77D7"/>
    <w:rsid w:val="007D7B8F"/>
    <w:rsid w:val="007E1F5A"/>
    <w:rsid w:val="007E303F"/>
    <w:rsid w:val="007E447C"/>
    <w:rsid w:val="007E4672"/>
    <w:rsid w:val="007E50D7"/>
    <w:rsid w:val="007E7CA3"/>
    <w:rsid w:val="007F014A"/>
    <w:rsid w:val="007F05B7"/>
    <w:rsid w:val="007F1481"/>
    <w:rsid w:val="007F1F89"/>
    <w:rsid w:val="007F227C"/>
    <w:rsid w:val="007F22C8"/>
    <w:rsid w:val="007F386E"/>
    <w:rsid w:val="007F7A93"/>
    <w:rsid w:val="008003F4"/>
    <w:rsid w:val="00800F9E"/>
    <w:rsid w:val="008013A3"/>
    <w:rsid w:val="008023C0"/>
    <w:rsid w:val="00802E50"/>
    <w:rsid w:val="00803F82"/>
    <w:rsid w:val="00803FD5"/>
    <w:rsid w:val="00805616"/>
    <w:rsid w:val="00806427"/>
    <w:rsid w:val="00806F18"/>
    <w:rsid w:val="00806FBA"/>
    <w:rsid w:val="008072C3"/>
    <w:rsid w:val="0080788E"/>
    <w:rsid w:val="00807A37"/>
    <w:rsid w:val="0081065E"/>
    <w:rsid w:val="0081153C"/>
    <w:rsid w:val="00811575"/>
    <w:rsid w:val="0081181C"/>
    <w:rsid w:val="00813BB8"/>
    <w:rsid w:val="008140BA"/>
    <w:rsid w:val="00814493"/>
    <w:rsid w:val="00814538"/>
    <w:rsid w:val="008147A3"/>
    <w:rsid w:val="00814CFC"/>
    <w:rsid w:val="008159A9"/>
    <w:rsid w:val="00816FD0"/>
    <w:rsid w:val="008170A1"/>
    <w:rsid w:val="00822D4C"/>
    <w:rsid w:val="0082386D"/>
    <w:rsid w:val="00824708"/>
    <w:rsid w:val="00827DCD"/>
    <w:rsid w:val="008328EE"/>
    <w:rsid w:val="00832A0F"/>
    <w:rsid w:val="00832DF8"/>
    <w:rsid w:val="00833199"/>
    <w:rsid w:val="0083338B"/>
    <w:rsid w:val="0083684C"/>
    <w:rsid w:val="00840A76"/>
    <w:rsid w:val="00841187"/>
    <w:rsid w:val="00843349"/>
    <w:rsid w:val="00843FE3"/>
    <w:rsid w:val="008448AC"/>
    <w:rsid w:val="008461DD"/>
    <w:rsid w:val="00846F7F"/>
    <w:rsid w:val="008478EC"/>
    <w:rsid w:val="00850705"/>
    <w:rsid w:val="0085075C"/>
    <w:rsid w:val="008507B9"/>
    <w:rsid w:val="00851D38"/>
    <w:rsid w:val="008521F9"/>
    <w:rsid w:val="00852376"/>
    <w:rsid w:val="00852688"/>
    <w:rsid w:val="00852FAE"/>
    <w:rsid w:val="008556EF"/>
    <w:rsid w:val="00856B7E"/>
    <w:rsid w:val="008575FB"/>
    <w:rsid w:val="008606E5"/>
    <w:rsid w:val="00861699"/>
    <w:rsid w:val="00861FEB"/>
    <w:rsid w:val="00863109"/>
    <w:rsid w:val="0086403A"/>
    <w:rsid w:val="00864125"/>
    <w:rsid w:val="0086655D"/>
    <w:rsid w:val="008673AD"/>
    <w:rsid w:val="00867B67"/>
    <w:rsid w:val="00870AF4"/>
    <w:rsid w:val="00870EC1"/>
    <w:rsid w:val="00871376"/>
    <w:rsid w:val="008718EA"/>
    <w:rsid w:val="00872C58"/>
    <w:rsid w:val="00873556"/>
    <w:rsid w:val="00873896"/>
    <w:rsid w:val="00873BBB"/>
    <w:rsid w:val="00874156"/>
    <w:rsid w:val="00874B6D"/>
    <w:rsid w:val="00875969"/>
    <w:rsid w:val="00875B9F"/>
    <w:rsid w:val="00876069"/>
    <w:rsid w:val="008764D8"/>
    <w:rsid w:val="00876A27"/>
    <w:rsid w:val="00880457"/>
    <w:rsid w:val="00881575"/>
    <w:rsid w:val="00881914"/>
    <w:rsid w:val="00881B8D"/>
    <w:rsid w:val="008820C5"/>
    <w:rsid w:val="00882473"/>
    <w:rsid w:val="008830F0"/>
    <w:rsid w:val="00883C12"/>
    <w:rsid w:val="00885B06"/>
    <w:rsid w:val="00885F5E"/>
    <w:rsid w:val="00887813"/>
    <w:rsid w:val="00890016"/>
    <w:rsid w:val="0089055F"/>
    <w:rsid w:val="008911B9"/>
    <w:rsid w:val="008947D3"/>
    <w:rsid w:val="00895CE0"/>
    <w:rsid w:val="00895CE1"/>
    <w:rsid w:val="00897289"/>
    <w:rsid w:val="008972AD"/>
    <w:rsid w:val="00897D64"/>
    <w:rsid w:val="00897DBC"/>
    <w:rsid w:val="008A00BE"/>
    <w:rsid w:val="008A0C87"/>
    <w:rsid w:val="008A2314"/>
    <w:rsid w:val="008A2CDD"/>
    <w:rsid w:val="008A336A"/>
    <w:rsid w:val="008A3DFC"/>
    <w:rsid w:val="008A3ED4"/>
    <w:rsid w:val="008A3F19"/>
    <w:rsid w:val="008A593E"/>
    <w:rsid w:val="008A5A7F"/>
    <w:rsid w:val="008A6AB3"/>
    <w:rsid w:val="008A6C88"/>
    <w:rsid w:val="008A71CB"/>
    <w:rsid w:val="008A751C"/>
    <w:rsid w:val="008A7D09"/>
    <w:rsid w:val="008B0535"/>
    <w:rsid w:val="008B09F6"/>
    <w:rsid w:val="008B0B27"/>
    <w:rsid w:val="008B1425"/>
    <w:rsid w:val="008B27B6"/>
    <w:rsid w:val="008B3648"/>
    <w:rsid w:val="008B4884"/>
    <w:rsid w:val="008B5884"/>
    <w:rsid w:val="008B63FE"/>
    <w:rsid w:val="008C03F0"/>
    <w:rsid w:val="008C0F02"/>
    <w:rsid w:val="008C1BD6"/>
    <w:rsid w:val="008C3C39"/>
    <w:rsid w:val="008C5740"/>
    <w:rsid w:val="008C586B"/>
    <w:rsid w:val="008C6628"/>
    <w:rsid w:val="008C6C11"/>
    <w:rsid w:val="008D03C7"/>
    <w:rsid w:val="008D14E3"/>
    <w:rsid w:val="008D196E"/>
    <w:rsid w:val="008D1D05"/>
    <w:rsid w:val="008D2332"/>
    <w:rsid w:val="008D2986"/>
    <w:rsid w:val="008D379C"/>
    <w:rsid w:val="008D48C8"/>
    <w:rsid w:val="008D555D"/>
    <w:rsid w:val="008D565F"/>
    <w:rsid w:val="008D5820"/>
    <w:rsid w:val="008D601F"/>
    <w:rsid w:val="008D6B60"/>
    <w:rsid w:val="008D6C15"/>
    <w:rsid w:val="008D6CB2"/>
    <w:rsid w:val="008D7675"/>
    <w:rsid w:val="008D76A0"/>
    <w:rsid w:val="008E00F3"/>
    <w:rsid w:val="008E02D8"/>
    <w:rsid w:val="008E04E5"/>
    <w:rsid w:val="008E0D95"/>
    <w:rsid w:val="008E1691"/>
    <w:rsid w:val="008E1C1F"/>
    <w:rsid w:val="008E40AA"/>
    <w:rsid w:val="008E4741"/>
    <w:rsid w:val="008E483A"/>
    <w:rsid w:val="008E5019"/>
    <w:rsid w:val="008E5360"/>
    <w:rsid w:val="008E5841"/>
    <w:rsid w:val="008E597E"/>
    <w:rsid w:val="008E5DFE"/>
    <w:rsid w:val="008E60C4"/>
    <w:rsid w:val="008E7327"/>
    <w:rsid w:val="008F0DD2"/>
    <w:rsid w:val="008F1CD0"/>
    <w:rsid w:val="008F1EF7"/>
    <w:rsid w:val="008F20C9"/>
    <w:rsid w:val="008F2CD4"/>
    <w:rsid w:val="008F3014"/>
    <w:rsid w:val="008F3BC9"/>
    <w:rsid w:val="008F3C7B"/>
    <w:rsid w:val="008F3DAA"/>
    <w:rsid w:val="008F3F6A"/>
    <w:rsid w:val="008F442E"/>
    <w:rsid w:val="008F4980"/>
    <w:rsid w:val="008F5082"/>
    <w:rsid w:val="008F606F"/>
    <w:rsid w:val="00902013"/>
    <w:rsid w:val="00903242"/>
    <w:rsid w:val="00904383"/>
    <w:rsid w:val="00904AA0"/>
    <w:rsid w:val="0090542C"/>
    <w:rsid w:val="00905F72"/>
    <w:rsid w:val="0090620A"/>
    <w:rsid w:val="00907A85"/>
    <w:rsid w:val="00910558"/>
    <w:rsid w:val="009107F0"/>
    <w:rsid w:val="00910C5D"/>
    <w:rsid w:val="00910C9A"/>
    <w:rsid w:val="009121BD"/>
    <w:rsid w:val="00912AB5"/>
    <w:rsid w:val="00912D35"/>
    <w:rsid w:val="00913456"/>
    <w:rsid w:val="00913B10"/>
    <w:rsid w:val="0091405A"/>
    <w:rsid w:val="00915287"/>
    <w:rsid w:val="00915DC3"/>
    <w:rsid w:val="009166C2"/>
    <w:rsid w:val="009167E8"/>
    <w:rsid w:val="00916871"/>
    <w:rsid w:val="00917146"/>
    <w:rsid w:val="0092014D"/>
    <w:rsid w:val="00920937"/>
    <w:rsid w:val="00921EEC"/>
    <w:rsid w:val="00922096"/>
    <w:rsid w:val="0092227E"/>
    <w:rsid w:val="00923240"/>
    <w:rsid w:val="00924892"/>
    <w:rsid w:val="009259BD"/>
    <w:rsid w:val="009264F8"/>
    <w:rsid w:val="009271BE"/>
    <w:rsid w:val="009272D9"/>
    <w:rsid w:val="009300EA"/>
    <w:rsid w:val="00930499"/>
    <w:rsid w:val="009359AD"/>
    <w:rsid w:val="009359E8"/>
    <w:rsid w:val="00936233"/>
    <w:rsid w:val="009368D7"/>
    <w:rsid w:val="009377DB"/>
    <w:rsid w:val="00940B2C"/>
    <w:rsid w:val="0094176C"/>
    <w:rsid w:val="00941E62"/>
    <w:rsid w:val="00942178"/>
    <w:rsid w:val="0094234F"/>
    <w:rsid w:val="009439A0"/>
    <w:rsid w:val="00943C4E"/>
    <w:rsid w:val="00944BCF"/>
    <w:rsid w:val="0094553D"/>
    <w:rsid w:val="009470EB"/>
    <w:rsid w:val="00947AE3"/>
    <w:rsid w:val="009506CB"/>
    <w:rsid w:val="00951614"/>
    <w:rsid w:val="00951698"/>
    <w:rsid w:val="00952FD5"/>
    <w:rsid w:val="00953020"/>
    <w:rsid w:val="00953226"/>
    <w:rsid w:val="00953C60"/>
    <w:rsid w:val="00953FE0"/>
    <w:rsid w:val="009541AC"/>
    <w:rsid w:val="009543B5"/>
    <w:rsid w:val="00954D19"/>
    <w:rsid w:val="00955837"/>
    <w:rsid w:val="009570DB"/>
    <w:rsid w:val="009572A1"/>
    <w:rsid w:val="00960217"/>
    <w:rsid w:val="00960AB8"/>
    <w:rsid w:val="0096155F"/>
    <w:rsid w:val="00962BAB"/>
    <w:rsid w:val="00962EF5"/>
    <w:rsid w:val="00963202"/>
    <w:rsid w:val="00963575"/>
    <w:rsid w:val="00963A77"/>
    <w:rsid w:val="00963BBE"/>
    <w:rsid w:val="0096422F"/>
    <w:rsid w:val="00965BF4"/>
    <w:rsid w:val="0096611B"/>
    <w:rsid w:val="0096621A"/>
    <w:rsid w:val="009666BC"/>
    <w:rsid w:val="00966E0B"/>
    <w:rsid w:val="0096763F"/>
    <w:rsid w:val="00967B90"/>
    <w:rsid w:val="00971119"/>
    <w:rsid w:val="009716B2"/>
    <w:rsid w:val="00971E7D"/>
    <w:rsid w:val="00972012"/>
    <w:rsid w:val="00973920"/>
    <w:rsid w:val="00974546"/>
    <w:rsid w:val="00976AB2"/>
    <w:rsid w:val="00977286"/>
    <w:rsid w:val="0097766E"/>
    <w:rsid w:val="009779B0"/>
    <w:rsid w:val="00977A34"/>
    <w:rsid w:val="00977ED3"/>
    <w:rsid w:val="00980137"/>
    <w:rsid w:val="00981F69"/>
    <w:rsid w:val="00983D0B"/>
    <w:rsid w:val="00984116"/>
    <w:rsid w:val="009844D1"/>
    <w:rsid w:val="009851E3"/>
    <w:rsid w:val="0098625A"/>
    <w:rsid w:val="00987FA2"/>
    <w:rsid w:val="00990ABA"/>
    <w:rsid w:val="009937D6"/>
    <w:rsid w:val="00993A27"/>
    <w:rsid w:val="00993C48"/>
    <w:rsid w:val="009948DB"/>
    <w:rsid w:val="00996BBA"/>
    <w:rsid w:val="0099726B"/>
    <w:rsid w:val="00997AFD"/>
    <w:rsid w:val="009A0150"/>
    <w:rsid w:val="009A04D7"/>
    <w:rsid w:val="009A120C"/>
    <w:rsid w:val="009A1D3B"/>
    <w:rsid w:val="009A247F"/>
    <w:rsid w:val="009A2C9B"/>
    <w:rsid w:val="009A300C"/>
    <w:rsid w:val="009A3279"/>
    <w:rsid w:val="009A41AE"/>
    <w:rsid w:val="009A448E"/>
    <w:rsid w:val="009A4C77"/>
    <w:rsid w:val="009A4D17"/>
    <w:rsid w:val="009A4EF7"/>
    <w:rsid w:val="009A4F46"/>
    <w:rsid w:val="009A565C"/>
    <w:rsid w:val="009A5A8E"/>
    <w:rsid w:val="009A6262"/>
    <w:rsid w:val="009A6708"/>
    <w:rsid w:val="009B160E"/>
    <w:rsid w:val="009B3720"/>
    <w:rsid w:val="009B404A"/>
    <w:rsid w:val="009B4FE9"/>
    <w:rsid w:val="009B5162"/>
    <w:rsid w:val="009B5493"/>
    <w:rsid w:val="009B557D"/>
    <w:rsid w:val="009B591E"/>
    <w:rsid w:val="009B668E"/>
    <w:rsid w:val="009B6901"/>
    <w:rsid w:val="009B69B4"/>
    <w:rsid w:val="009C22CF"/>
    <w:rsid w:val="009C2864"/>
    <w:rsid w:val="009C2E1E"/>
    <w:rsid w:val="009C2F93"/>
    <w:rsid w:val="009C32AA"/>
    <w:rsid w:val="009C339E"/>
    <w:rsid w:val="009C4D95"/>
    <w:rsid w:val="009C5F8F"/>
    <w:rsid w:val="009C7435"/>
    <w:rsid w:val="009C7C19"/>
    <w:rsid w:val="009D09BA"/>
    <w:rsid w:val="009D254A"/>
    <w:rsid w:val="009D2F15"/>
    <w:rsid w:val="009D3B53"/>
    <w:rsid w:val="009D746B"/>
    <w:rsid w:val="009E2D2F"/>
    <w:rsid w:val="009E341E"/>
    <w:rsid w:val="009E3B8E"/>
    <w:rsid w:val="009E441E"/>
    <w:rsid w:val="009E5A6E"/>
    <w:rsid w:val="009E6135"/>
    <w:rsid w:val="009E6E8F"/>
    <w:rsid w:val="009E740F"/>
    <w:rsid w:val="009E76A4"/>
    <w:rsid w:val="009F0192"/>
    <w:rsid w:val="009F0738"/>
    <w:rsid w:val="009F0A7F"/>
    <w:rsid w:val="009F0B34"/>
    <w:rsid w:val="009F0C4D"/>
    <w:rsid w:val="009F13F3"/>
    <w:rsid w:val="009F14B4"/>
    <w:rsid w:val="009F27B3"/>
    <w:rsid w:val="009F33BE"/>
    <w:rsid w:val="009F405F"/>
    <w:rsid w:val="009F477E"/>
    <w:rsid w:val="009F590E"/>
    <w:rsid w:val="009F5F76"/>
    <w:rsid w:val="009F62CA"/>
    <w:rsid w:val="009F63FE"/>
    <w:rsid w:val="009F6542"/>
    <w:rsid w:val="00A003AC"/>
    <w:rsid w:val="00A00475"/>
    <w:rsid w:val="00A0058E"/>
    <w:rsid w:val="00A005E0"/>
    <w:rsid w:val="00A01452"/>
    <w:rsid w:val="00A01D53"/>
    <w:rsid w:val="00A02481"/>
    <w:rsid w:val="00A02BBC"/>
    <w:rsid w:val="00A04472"/>
    <w:rsid w:val="00A04A07"/>
    <w:rsid w:val="00A04D25"/>
    <w:rsid w:val="00A0505F"/>
    <w:rsid w:val="00A10E5C"/>
    <w:rsid w:val="00A11231"/>
    <w:rsid w:val="00A1140B"/>
    <w:rsid w:val="00A11FB9"/>
    <w:rsid w:val="00A12A13"/>
    <w:rsid w:val="00A12CD7"/>
    <w:rsid w:val="00A135BE"/>
    <w:rsid w:val="00A15903"/>
    <w:rsid w:val="00A2011A"/>
    <w:rsid w:val="00A202C9"/>
    <w:rsid w:val="00A20CD2"/>
    <w:rsid w:val="00A21C23"/>
    <w:rsid w:val="00A2323C"/>
    <w:rsid w:val="00A23EDA"/>
    <w:rsid w:val="00A23F37"/>
    <w:rsid w:val="00A24C24"/>
    <w:rsid w:val="00A251AD"/>
    <w:rsid w:val="00A26420"/>
    <w:rsid w:val="00A2745A"/>
    <w:rsid w:val="00A27A5B"/>
    <w:rsid w:val="00A3008C"/>
    <w:rsid w:val="00A30F22"/>
    <w:rsid w:val="00A30FE3"/>
    <w:rsid w:val="00A313A3"/>
    <w:rsid w:val="00A316EB"/>
    <w:rsid w:val="00A31EC6"/>
    <w:rsid w:val="00A3343A"/>
    <w:rsid w:val="00A3419A"/>
    <w:rsid w:val="00A349FE"/>
    <w:rsid w:val="00A37CCE"/>
    <w:rsid w:val="00A410D7"/>
    <w:rsid w:val="00A41BBA"/>
    <w:rsid w:val="00A421F1"/>
    <w:rsid w:val="00A4251D"/>
    <w:rsid w:val="00A42757"/>
    <w:rsid w:val="00A428B6"/>
    <w:rsid w:val="00A43388"/>
    <w:rsid w:val="00A4681C"/>
    <w:rsid w:val="00A4780E"/>
    <w:rsid w:val="00A478AC"/>
    <w:rsid w:val="00A508FA"/>
    <w:rsid w:val="00A5124B"/>
    <w:rsid w:val="00A516D1"/>
    <w:rsid w:val="00A5184F"/>
    <w:rsid w:val="00A51BB4"/>
    <w:rsid w:val="00A522E7"/>
    <w:rsid w:val="00A52501"/>
    <w:rsid w:val="00A527EC"/>
    <w:rsid w:val="00A52A2A"/>
    <w:rsid w:val="00A52B5B"/>
    <w:rsid w:val="00A534AA"/>
    <w:rsid w:val="00A53B29"/>
    <w:rsid w:val="00A53D31"/>
    <w:rsid w:val="00A549E0"/>
    <w:rsid w:val="00A54ADF"/>
    <w:rsid w:val="00A55F8F"/>
    <w:rsid w:val="00A60146"/>
    <w:rsid w:val="00A60187"/>
    <w:rsid w:val="00A603D2"/>
    <w:rsid w:val="00A60D4E"/>
    <w:rsid w:val="00A61188"/>
    <w:rsid w:val="00A61941"/>
    <w:rsid w:val="00A61D12"/>
    <w:rsid w:val="00A626BB"/>
    <w:rsid w:val="00A62A1E"/>
    <w:rsid w:val="00A62BB3"/>
    <w:rsid w:val="00A62F6F"/>
    <w:rsid w:val="00A631C2"/>
    <w:rsid w:val="00A637F2"/>
    <w:rsid w:val="00A63AF1"/>
    <w:rsid w:val="00A63EED"/>
    <w:rsid w:val="00A642B5"/>
    <w:rsid w:val="00A6524A"/>
    <w:rsid w:val="00A65442"/>
    <w:rsid w:val="00A65C8E"/>
    <w:rsid w:val="00A665B3"/>
    <w:rsid w:val="00A665E1"/>
    <w:rsid w:val="00A6662C"/>
    <w:rsid w:val="00A71327"/>
    <w:rsid w:val="00A71F8D"/>
    <w:rsid w:val="00A72A77"/>
    <w:rsid w:val="00A73E02"/>
    <w:rsid w:val="00A74985"/>
    <w:rsid w:val="00A75AEE"/>
    <w:rsid w:val="00A76883"/>
    <w:rsid w:val="00A775AC"/>
    <w:rsid w:val="00A8023C"/>
    <w:rsid w:val="00A80A15"/>
    <w:rsid w:val="00A81B91"/>
    <w:rsid w:val="00A81C81"/>
    <w:rsid w:val="00A82937"/>
    <w:rsid w:val="00A82F72"/>
    <w:rsid w:val="00A84751"/>
    <w:rsid w:val="00A84A61"/>
    <w:rsid w:val="00A85380"/>
    <w:rsid w:val="00A8619C"/>
    <w:rsid w:val="00A86AC1"/>
    <w:rsid w:val="00A86DD8"/>
    <w:rsid w:val="00A90246"/>
    <w:rsid w:val="00A9108E"/>
    <w:rsid w:val="00A91229"/>
    <w:rsid w:val="00A91440"/>
    <w:rsid w:val="00A916CF"/>
    <w:rsid w:val="00A9242E"/>
    <w:rsid w:val="00A94009"/>
    <w:rsid w:val="00A944CC"/>
    <w:rsid w:val="00A944DA"/>
    <w:rsid w:val="00A9555A"/>
    <w:rsid w:val="00A95844"/>
    <w:rsid w:val="00A95CD3"/>
    <w:rsid w:val="00A95CFE"/>
    <w:rsid w:val="00A9601C"/>
    <w:rsid w:val="00A9709A"/>
    <w:rsid w:val="00A976B0"/>
    <w:rsid w:val="00AA026A"/>
    <w:rsid w:val="00AA119C"/>
    <w:rsid w:val="00AA1757"/>
    <w:rsid w:val="00AA1C4A"/>
    <w:rsid w:val="00AA25C9"/>
    <w:rsid w:val="00AA426A"/>
    <w:rsid w:val="00AA442B"/>
    <w:rsid w:val="00AA662D"/>
    <w:rsid w:val="00AA6970"/>
    <w:rsid w:val="00AA6A8E"/>
    <w:rsid w:val="00AA6F37"/>
    <w:rsid w:val="00AA7755"/>
    <w:rsid w:val="00AA7B84"/>
    <w:rsid w:val="00AB0FAD"/>
    <w:rsid w:val="00AB11E7"/>
    <w:rsid w:val="00AB1766"/>
    <w:rsid w:val="00AB1AC1"/>
    <w:rsid w:val="00AB21FF"/>
    <w:rsid w:val="00AB2DB2"/>
    <w:rsid w:val="00AB2F58"/>
    <w:rsid w:val="00AB30B6"/>
    <w:rsid w:val="00AB3A39"/>
    <w:rsid w:val="00AB3BA3"/>
    <w:rsid w:val="00AB6FC1"/>
    <w:rsid w:val="00AB716D"/>
    <w:rsid w:val="00AB77F0"/>
    <w:rsid w:val="00AB790C"/>
    <w:rsid w:val="00AC0C4C"/>
    <w:rsid w:val="00AC22F1"/>
    <w:rsid w:val="00AC340B"/>
    <w:rsid w:val="00AC37EE"/>
    <w:rsid w:val="00AC56BE"/>
    <w:rsid w:val="00AC5985"/>
    <w:rsid w:val="00AC6638"/>
    <w:rsid w:val="00AC6969"/>
    <w:rsid w:val="00AC7729"/>
    <w:rsid w:val="00AD086D"/>
    <w:rsid w:val="00AD1269"/>
    <w:rsid w:val="00AD1E93"/>
    <w:rsid w:val="00AD2DE1"/>
    <w:rsid w:val="00AD3BAF"/>
    <w:rsid w:val="00AD3FE8"/>
    <w:rsid w:val="00AD4E6A"/>
    <w:rsid w:val="00AD55CE"/>
    <w:rsid w:val="00AD5CF5"/>
    <w:rsid w:val="00AD71DE"/>
    <w:rsid w:val="00AD7ED1"/>
    <w:rsid w:val="00AE0CA6"/>
    <w:rsid w:val="00AE1123"/>
    <w:rsid w:val="00AE1303"/>
    <w:rsid w:val="00AE1F61"/>
    <w:rsid w:val="00AE2150"/>
    <w:rsid w:val="00AE3A5D"/>
    <w:rsid w:val="00AE3DB2"/>
    <w:rsid w:val="00AE3F27"/>
    <w:rsid w:val="00AE4344"/>
    <w:rsid w:val="00AE5114"/>
    <w:rsid w:val="00AF0EC9"/>
    <w:rsid w:val="00AF2DFC"/>
    <w:rsid w:val="00AF3C6F"/>
    <w:rsid w:val="00AF5AF6"/>
    <w:rsid w:val="00AF5E3F"/>
    <w:rsid w:val="00B001AA"/>
    <w:rsid w:val="00B02210"/>
    <w:rsid w:val="00B02BFF"/>
    <w:rsid w:val="00B03B0D"/>
    <w:rsid w:val="00B04BF5"/>
    <w:rsid w:val="00B04EF8"/>
    <w:rsid w:val="00B0516D"/>
    <w:rsid w:val="00B05F3A"/>
    <w:rsid w:val="00B072C1"/>
    <w:rsid w:val="00B07A26"/>
    <w:rsid w:val="00B10997"/>
    <w:rsid w:val="00B10B90"/>
    <w:rsid w:val="00B10BD6"/>
    <w:rsid w:val="00B114D7"/>
    <w:rsid w:val="00B12485"/>
    <w:rsid w:val="00B13269"/>
    <w:rsid w:val="00B13AAF"/>
    <w:rsid w:val="00B1488D"/>
    <w:rsid w:val="00B14FB1"/>
    <w:rsid w:val="00B17185"/>
    <w:rsid w:val="00B2049D"/>
    <w:rsid w:val="00B2176F"/>
    <w:rsid w:val="00B21CC5"/>
    <w:rsid w:val="00B249BE"/>
    <w:rsid w:val="00B251D7"/>
    <w:rsid w:val="00B260DC"/>
    <w:rsid w:val="00B26A93"/>
    <w:rsid w:val="00B30590"/>
    <w:rsid w:val="00B31FE7"/>
    <w:rsid w:val="00B32D41"/>
    <w:rsid w:val="00B33499"/>
    <w:rsid w:val="00B3378E"/>
    <w:rsid w:val="00B343AC"/>
    <w:rsid w:val="00B347BD"/>
    <w:rsid w:val="00B350C9"/>
    <w:rsid w:val="00B358A3"/>
    <w:rsid w:val="00B36B09"/>
    <w:rsid w:val="00B36B32"/>
    <w:rsid w:val="00B42159"/>
    <w:rsid w:val="00B423F7"/>
    <w:rsid w:val="00B42E95"/>
    <w:rsid w:val="00B437BE"/>
    <w:rsid w:val="00B4451B"/>
    <w:rsid w:val="00B44AE7"/>
    <w:rsid w:val="00B4593B"/>
    <w:rsid w:val="00B46462"/>
    <w:rsid w:val="00B47228"/>
    <w:rsid w:val="00B47C44"/>
    <w:rsid w:val="00B47FD2"/>
    <w:rsid w:val="00B501AC"/>
    <w:rsid w:val="00B502D2"/>
    <w:rsid w:val="00B50C19"/>
    <w:rsid w:val="00B50ED2"/>
    <w:rsid w:val="00B51347"/>
    <w:rsid w:val="00B51349"/>
    <w:rsid w:val="00B517A5"/>
    <w:rsid w:val="00B51E41"/>
    <w:rsid w:val="00B51FB2"/>
    <w:rsid w:val="00B5241F"/>
    <w:rsid w:val="00B527C9"/>
    <w:rsid w:val="00B5361A"/>
    <w:rsid w:val="00B53C48"/>
    <w:rsid w:val="00B53D8D"/>
    <w:rsid w:val="00B5421B"/>
    <w:rsid w:val="00B54249"/>
    <w:rsid w:val="00B547D8"/>
    <w:rsid w:val="00B54ACC"/>
    <w:rsid w:val="00B55463"/>
    <w:rsid w:val="00B56251"/>
    <w:rsid w:val="00B562E7"/>
    <w:rsid w:val="00B571D6"/>
    <w:rsid w:val="00B5735B"/>
    <w:rsid w:val="00B57CBE"/>
    <w:rsid w:val="00B57E0C"/>
    <w:rsid w:val="00B6049D"/>
    <w:rsid w:val="00B609C1"/>
    <w:rsid w:val="00B61322"/>
    <w:rsid w:val="00B615C2"/>
    <w:rsid w:val="00B61FF7"/>
    <w:rsid w:val="00B635EA"/>
    <w:rsid w:val="00B63F1C"/>
    <w:rsid w:val="00B64413"/>
    <w:rsid w:val="00B656B2"/>
    <w:rsid w:val="00B65AF9"/>
    <w:rsid w:val="00B66638"/>
    <w:rsid w:val="00B667A6"/>
    <w:rsid w:val="00B7073C"/>
    <w:rsid w:val="00B71466"/>
    <w:rsid w:val="00B728A7"/>
    <w:rsid w:val="00B73248"/>
    <w:rsid w:val="00B7415B"/>
    <w:rsid w:val="00B762B7"/>
    <w:rsid w:val="00B7647F"/>
    <w:rsid w:val="00B76F42"/>
    <w:rsid w:val="00B771DF"/>
    <w:rsid w:val="00B776D4"/>
    <w:rsid w:val="00B80F88"/>
    <w:rsid w:val="00B81CB0"/>
    <w:rsid w:val="00B81D49"/>
    <w:rsid w:val="00B824EA"/>
    <w:rsid w:val="00B8445A"/>
    <w:rsid w:val="00B84642"/>
    <w:rsid w:val="00B8526D"/>
    <w:rsid w:val="00B8594A"/>
    <w:rsid w:val="00B85958"/>
    <w:rsid w:val="00B86C98"/>
    <w:rsid w:val="00B910A9"/>
    <w:rsid w:val="00B91DF6"/>
    <w:rsid w:val="00B927B9"/>
    <w:rsid w:val="00B92B72"/>
    <w:rsid w:val="00B9425F"/>
    <w:rsid w:val="00B94E94"/>
    <w:rsid w:val="00B95037"/>
    <w:rsid w:val="00B950FF"/>
    <w:rsid w:val="00B96819"/>
    <w:rsid w:val="00B97369"/>
    <w:rsid w:val="00BA10AA"/>
    <w:rsid w:val="00BA140D"/>
    <w:rsid w:val="00BA17BA"/>
    <w:rsid w:val="00BA1CF6"/>
    <w:rsid w:val="00BA2C6E"/>
    <w:rsid w:val="00BA34C3"/>
    <w:rsid w:val="00BA4C20"/>
    <w:rsid w:val="00BA58CB"/>
    <w:rsid w:val="00BA5AF7"/>
    <w:rsid w:val="00BA60C1"/>
    <w:rsid w:val="00BA66B4"/>
    <w:rsid w:val="00BA7572"/>
    <w:rsid w:val="00BA7D8D"/>
    <w:rsid w:val="00BB0AEB"/>
    <w:rsid w:val="00BB0FAF"/>
    <w:rsid w:val="00BB1860"/>
    <w:rsid w:val="00BB261E"/>
    <w:rsid w:val="00BB3290"/>
    <w:rsid w:val="00BB3C49"/>
    <w:rsid w:val="00BB49DB"/>
    <w:rsid w:val="00BB7512"/>
    <w:rsid w:val="00BB7539"/>
    <w:rsid w:val="00BC063B"/>
    <w:rsid w:val="00BC094A"/>
    <w:rsid w:val="00BC0DAD"/>
    <w:rsid w:val="00BC1447"/>
    <w:rsid w:val="00BC16BE"/>
    <w:rsid w:val="00BC33E9"/>
    <w:rsid w:val="00BC3698"/>
    <w:rsid w:val="00BC403C"/>
    <w:rsid w:val="00BC43E3"/>
    <w:rsid w:val="00BC4893"/>
    <w:rsid w:val="00BC4B5C"/>
    <w:rsid w:val="00BC5636"/>
    <w:rsid w:val="00BC632F"/>
    <w:rsid w:val="00BC68EF"/>
    <w:rsid w:val="00BC73B8"/>
    <w:rsid w:val="00BC743A"/>
    <w:rsid w:val="00BD0E2F"/>
    <w:rsid w:val="00BD2113"/>
    <w:rsid w:val="00BD2CF1"/>
    <w:rsid w:val="00BD2F83"/>
    <w:rsid w:val="00BD3050"/>
    <w:rsid w:val="00BD497D"/>
    <w:rsid w:val="00BD4DCB"/>
    <w:rsid w:val="00BD67B9"/>
    <w:rsid w:val="00BD71D5"/>
    <w:rsid w:val="00BD7D04"/>
    <w:rsid w:val="00BE06D0"/>
    <w:rsid w:val="00BE114A"/>
    <w:rsid w:val="00BE13DA"/>
    <w:rsid w:val="00BE1426"/>
    <w:rsid w:val="00BE2B5C"/>
    <w:rsid w:val="00BE3956"/>
    <w:rsid w:val="00BE4986"/>
    <w:rsid w:val="00BE4ACE"/>
    <w:rsid w:val="00BE5211"/>
    <w:rsid w:val="00BE5401"/>
    <w:rsid w:val="00BE61BE"/>
    <w:rsid w:val="00BE630B"/>
    <w:rsid w:val="00BE72B7"/>
    <w:rsid w:val="00BF0639"/>
    <w:rsid w:val="00BF1A89"/>
    <w:rsid w:val="00BF2419"/>
    <w:rsid w:val="00BF291C"/>
    <w:rsid w:val="00BF30C1"/>
    <w:rsid w:val="00BF374B"/>
    <w:rsid w:val="00BF38B4"/>
    <w:rsid w:val="00BF4726"/>
    <w:rsid w:val="00BF4B08"/>
    <w:rsid w:val="00BF5318"/>
    <w:rsid w:val="00BF5A25"/>
    <w:rsid w:val="00BF69A2"/>
    <w:rsid w:val="00BF7F26"/>
    <w:rsid w:val="00C001C5"/>
    <w:rsid w:val="00C007A7"/>
    <w:rsid w:val="00C00D87"/>
    <w:rsid w:val="00C013F8"/>
    <w:rsid w:val="00C036F5"/>
    <w:rsid w:val="00C038D3"/>
    <w:rsid w:val="00C0528C"/>
    <w:rsid w:val="00C05FCC"/>
    <w:rsid w:val="00C0611F"/>
    <w:rsid w:val="00C0674B"/>
    <w:rsid w:val="00C0697D"/>
    <w:rsid w:val="00C07426"/>
    <w:rsid w:val="00C074C0"/>
    <w:rsid w:val="00C100E7"/>
    <w:rsid w:val="00C108A5"/>
    <w:rsid w:val="00C10940"/>
    <w:rsid w:val="00C11ECB"/>
    <w:rsid w:val="00C12220"/>
    <w:rsid w:val="00C13619"/>
    <w:rsid w:val="00C148E4"/>
    <w:rsid w:val="00C17119"/>
    <w:rsid w:val="00C17B6E"/>
    <w:rsid w:val="00C20F41"/>
    <w:rsid w:val="00C21DE1"/>
    <w:rsid w:val="00C222E4"/>
    <w:rsid w:val="00C22678"/>
    <w:rsid w:val="00C226AA"/>
    <w:rsid w:val="00C22C7C"/>
    <w:rsid w:val="00C230FA"/>
    <w:rsid w:val="00C23D01"/>
    <w:rsid w:val="00C24D9A"/>
    <w:rsid w:val="00C24E70"/>
    <w:rsid w:val="00C25131"/>
    <w:rsid w:val="00C26316"/>
    <w:rsid w:val="00C27A97"/>
    <w:rsid w:val="00C304A1"/>
    <w:rsid w:val="00C30CCD"/>
    <w:rsid w:val="00C311D1"/>
    <w:rsid w:val="00C31370"/>
    <w:rsid w:val="00C322A6"/>
    <w:rsid w:val="00C32AEE"/>
    <w:rsid w:val="00C332DF"/>
    <w:rsid w:val="00C3417C"/>
    <w:rsid w:val="00C34EF2"/>
    <w:rsid w:val="00C352EE"/>
    <w:rsid w:val="00C35A54"/>
    <w:rsid w:val="00C36A87"/>
    <w:rsid w:val="00C370DF"/>
    <w:rsid w:val="00C371F3"/>
    <w:rsid w:val="00C37FAF"/>
    <w:rsid w:val="00C40A40"/>
    <w:rsid w:val="00C42CFC"/>
    <w:rsid w:val="00C438BB"/>
    <w:rsid w:val="00C4394F"/>
    <w:rsid w:val="00C440D1"/>
    <w:rsid w:val="00C44949"/>
    <w:rsid w:val="00C44A32"/>
    <w:rsid w:val="00C46015"/>
    <w:rsid w:val="00C46B1C"/>
    <w:rsid w:val="00C5041C"/>
    <w:rsid w:val="00C5064C"/>
    <w:rsid w:val="00C5089F"/>
    <w:rsid w:val="00C509D3"/>
    <w:rsid w:val="00C511DC"/>
    <w:rsid w:val="00C5127C"/>
    <w:rsid w:val="00C51E3B"/>
    <w:rsid w:val="00C522E6"/>
    <w:rsid w:val="00C52565"/>
    <w:rsid w:val="00C52902"/>
    <w:rsid w:val="00C52CDB"/>
    <w:rsid w:val="00C54D4D"/>
    <w:rsid w:val="00C55005"/>
    <w:rsid w:val="00C558D5"/>
    <w:rsid w:val="00C5591E"/>
    <w:rsid w:val="00C5598E"/>
    <w:rsid w:val="00C57147"/>
    <w:rsid w:val="00C57179"/>
    <w:rsid w:val="00C6019B"/>
    <w:rsid w:val="00C61025"/>
    <w:rsid w:val="00C61185"/>
    <w:rsid w:val="00C61F92"/>
    <w:rsid w:val="00C636F3"/>
    <w:rsid w:val="00C63BEC"/>
    <w:rsid w:val="00C63E7C"/>
    <w:rsid w:val="00C64FFA"/>
    <w:rsid w:val="00C65BE1"/>
    <w:rsid w:val="00C673D8"/>
    <w:rsid w:val="00C70490"/>
    <w:rsid w:val="00C708CF"/>
    <w:rsid w:val="00C7193B"/>
    <w:rsid w:val="00C7251B"/>
    <w:rsid w:val="00C726CB"/>
    <w:rsid w:val="00C72A88"/>
    <w:rsid w:val="00C7318F"/>
    <w:rsid w:val="00C75009"/>
    <w:rsid w:val="00C75502"/>
    <w:rsid w:val="00C755AF"/>
    <w:rsid w:val="00C75779"/>
    <w:rsid w:val="00C8096E"/>
    <w:rsid w:val="00C80B40"/>
    <w:rsid w:val="00C80BD1"/>
    <w:rsid w:val="00C813B5"/>
    <w:rsid w:val="00C82B00"/>
    <w:rsid w:val="00C82F69"/>
    <w:rsid w:val="00C8338A"/>
    <w:rsid w:val="00C84917"/>
    <w:rsid w:val="00C858DA"/>
    <w:rsid w:val="00C859CE"/>
    <w:rsid w:val="00C85A2C"/>
    <w:rsid w:val="00C86A45"/>
    <w:rsid w:val="00C901A1"/>
    <w:rsid w:val="00C901D0"/>
    <w:rsid w:val="00C932B1"/>
    <w:rsid w:val="00C9396C"/>
    <w:rsid w:val="00C96337"/>
    <w:rsid w:val="00C96538"/>
    <w:rsid w:val="00C96EF1"/>
    <w:rsid w:val="00CA0058"/>
    <w:rsid w:val="00CA04C8"/>
    <w:rsid w:val="00CA055D"/>
    <w:rsid w:val="00CA135E"/>
    <w:rsid w:val="00CA1968"/>
    <w:rsid w:val="00CA1FB9"/>
    <w:rsid w:val="00CA248F"/>
    <w:rsid w:val="00CA2B8C"/>
    <w:rsid w:val="00CA3C3B"/>
    <w:rsid w:val="00CA4E4C"/>
    <w:rsid w:val="00CA4ED9"/>
    <w:rsid w:val="00CA5E68"/>
    <w:rsid w:val="00CA60B7"/>
    <w:rsid w:val="00CA6EAF"/>
    <w:rsid w:val="00CA77FD"/>
    <w:rsid w:val="00CB05C7"/>
    <w:rsid w:val="00CB18E8"/>
    <w:rsid w:val="00CB1AD6"/>
    <w:rsid w:val="00CB2C39"/>
    <w:rsid w:val="00CB39A0"/>
    <w:rsid w:val="00CB4542"/>
    <w:rsid w:val="00CB4BE7"/>
    <w:rsid w:val="00CB5586"/>
    <w:rsid w:val="00CB7761"/>
    <w:rsid w:val="00CC0B56"/>
    <w:rsid w:val="00CC1EE9"/>
    <w:rsid w:val="00CC6A44"/>
    <w:rsid w:val="00CD0C93"/>
    <w:rsid w:val="00CD34DE"/>
    <w:rsid w:val="00CD47A6"/>
    <w:rsid w:val="00CD4F2F"/>
    <w:rsid w:val="00CD5E55"/>
    <w:rsid w:val="00CD7955"/>
    <w:rsid w:val="00CE0E82"/>
    <w:rsid w:val="00CE2308"/>
    <w:rsid w:val="00CE25A9"/>
    <w:rsid w:val="00CE42DC"/>
    <w:rsid w:val="00CE5280"/>
    <w:rsid w:val="00CE62E9"/>
    <w:rsid w:val="00CE6F80"/>
    <w:rsid w:val="00CE7308"/>
    <w:rsid w:val="00CE7597"/>
    <w:rsid w:val="00CF1836"/>
    <w:rsid w:val="00CF1AF7"/>
    <w:rsid w:val="00CF329C"/>
    <w:rsid w:val="00CF3E32"/>
    <w:rsid w:val="00CF3EA4"/>
    <w:rsid w:val="00CF5369"/>
    <w:rsid w:val="00CF572A"/>
    <w:rsid w:val="00CF6C12"/>
    <w:rsid w:val="00CF726A"/>
    <w:rsid w:val="00CF7F00"/>
    <w:rsid w:val="00D012D4"/>
    <w:rsid w:val="00D012DD"/>
    <w:rsid w:val="00D01774"/>
    <w:rsid w:val="00D01795"/>
    <w:rsid w:val="00D020BE"/>
    <w:rsid w:val="00D03801"/>
    <w:rsid w:val="00D04266"/>
    <w:rsid w:val="00D048EA"/>
    <w:rsid w:val="00D05A98"/>
    <w:rsid w:val="00D06816"/>
    <w:rsid w:val="00D06C12"/>
    <w:rsid w:val="00D07836"/>
    <w:rsid w:val="00D07A5E"/>
    <w:rsid w:val="00D12091"/>
    <w:rsid w:val="00D12154"/>
    <w:rsid w:val="00D126C3"/>
    <w:rsid w:val="00D12ABE"/>
    <w:rsid w:val="00D12D72"/>
    <w:rsid w:val="00D13CF3"/>
    <w:rsid w:val="00D152DA"/>
    <w:rsid w:val="00D155E6"/>
    <w:rsid w:val="00D15BCD"/>
    <w:rsid w:val="00D15D17"/>
    <w:rsid w:val="00D163B7"/>
    <w:rsid w:val="00D16895"/>
    <w:rsid w:val="00D168D0"/>
    <w:rsid w:val="00D16D3A"/>
    <w:rsid w:val="00D20544"/>
    <w:rsid w:val="00D21D1B"/>
    <w:rsid w:val="00D2270C"/>
    <w:rsid w:val="00D232A7"/>
    <w:rsid w:val="00D23473"/>
    <w:rsid w:val="00D236B1"/>
    <w:rsid w:val="00D2371A"/>
    <w:rsid w:val="00D24ED0"/>
    <w:rsid w:val="00D2540A"/>
    <w:rsid w:val="00D26137"/>
    <w:rsid w:val="00D26767"/>
    <w:rsid w:val="00D27DFB"/>
    <w:rsid w:val="00D30617"/>
    <w:rsid w:val="00D3177D"/>
    <w:rsid w:val="00D31C9D"/>
    <w:rsid w:val="00D31F1D"/>
    <w:rsid w:val="00D33275"/>
    <w:rsid w:val="00D3414F"/>
    <w:rsid w:val="00D3498E"/>
    <w:rsid w:val="00D35068"/>
    <w:rsid w:val="00D356A0"/>
    <w:rsid w:val="00D35CFC"/>
    <w:rsid w:val="00D40A26"/>
    <w:rsid w:val="00D40DA4"/>
    <w:rsid w:val="00D41935"/>
    <w:rsid w:val="00D422A6"/>
    <w:rsid w:val="00D44DAD"/>
    <w:rsid w:val="00D44EB6"/>
    <w:rsid w:val="00D45482"/>
    <w:rsid w:val="00D460AC"/>
    <w:rsid w:val="00D46741"/>
    <w:rsid w:val="00D46BC9"/>
    <w:rsid w:val="00D46ED0"/>
    <w:rsid w:val="00D4710E"/>
    <w:rsid w:val="00D50D12"/>
    <w:rsid w:val="00D52782"/>
    <w:rsid w:val="00D52875"/>
    <w:rsid w:val="00D571B5"/>
    <w:rsid w:val="00D60F70"/>
    <w:rsid w:val="00D6115E"/>
    <w:rsid w:val="00D61EEC"/>
    <w:rsid w:val="00D621D2"/>
    <w:rsid w:val="00D63762"/>
    <w:rsid w:val="00D64335"/>
    <w:rsid w:val="00D64362"/>
    <w:rsid w:val="00D64F4D"/>
    <w:rsid w:val="00D6564F"/>
    <w:rsid w:val="00D65655"/>
    <w:rsid w:val="00D661DB"/>
    <w:rsid w:val="00D66B1E"/>
    <w:rsid w:val="00D677B1"/>
    <w:rsid w:val="00D715CD"/>
    <w:rsid w:val="00D71B7C"/>
    <w:rsid w:val="00D71E71"/>
    <w:rsid w:val="00D725DA"/>
    <w:rsid w:val="00D72773"/>
    <w:rsid w:val="00D730E8"/>
    <w:rsid w:val="00D739DC"/>
    <w:rsid w:val="00D73B4D"/>
    <w:rsid w:val="00D73F7D"/>
    <w:rsid w:val="00D76B03"/>
    <w:rsid w:val="00D77C8E"/>
    <w:rsid w:val="00D81D97"/>
    <w:rsid w:val="00D81EBF"/>
    <w:rsid w:val="00D831F2"/>
    <w:rsid w:val="00D85681"/>
    <w:rsid w:val="00D85722"/>
    <w:rsid w:val="00D8627B"/>
    <w:rsid w:val="00D862F0"/>
    <w:rsid w:val="00D87344"/>
    <w:rsid w:val="00D8773B"/>
    <w:rsid w:val="00D9111A"/>
    <w:rsid w:val="00D91B07"/>
    <w:rsid w:val="00D921D3"/>
    <w:rsid w:val="00D92513"/>
    <w:rsid w:val="00D92ABD"/>
    <w:rsid w:val="00D92D2D"/>
    <w:rsid w:val="00D9378D"/>
    <w:rsid w:val="00D95968"/>
    <w:rsid w:val="00D96D09"/>
    <w:rsid w:val="00D96F3F"/>
    <w:rsid w:val="00D9704F"/>
    <w:rsid w:val="00DA0814"/>
    <w:rsid w:val="00DA14BD"/>
    <w:rsid w:val="00DA159A"/>
    <w:rsid w:val="00DA246B"/>
    <w:rsid w:val="00DA324B"/>
    <w:rsid w:val="00DA366A"/>
    <w:rsid w:val="00DA38F6"/>
    <w:rsid w:val="00DA3F77"/>
    <w:rsid w:val="00DA65A8"/>
    <w:rsid w:val="00DA6856"/>
    <w:rsid w:val="00DA7C0A"/>
    <w:rsid w:val="00DB029F"/>
    <w:rsid w:val="00DB02D3"/>
    <w:rsid w:val="00DB092B"/>
    <w:rsid w:val="00DB1AF8"/>
    <w:rsid w:val="00DB22F8"/>
    <w:rsid w:val="00DB2A5A"/>
    <w:rsid w:val="00DB2BC2"/>
    <w:rsid w:val="00DB2E79"/>
    <w:rsid w:val="00DB3420"/>
    <w:rsid w:val="00DB5378"/>
    <w:rsid w:val="00DB59DD"/>
    <w:rsid w:val="00DB6F6C"/>
    <w:rsid w:val="00DB7658"/>
    <w:rsid w:val="00DB79E1"/>
    <w:rsid w:val="00DB7FB0"/>
    <w:rsid w:val="00DC04E2"/>
    <w:rsid w:val="00DC2387"/>
    <w:rsid w:val="00DC32E6"/>
    <w:rsid w:val="00DC5824"/>
    <w:rsid w:val="00DC58FB"/>
    <w:rsid w:val="00DC59A5"/>
    <w:rsid w:val="00DC6380"/>
    <w:rsid w:val="00DC7549"/>
    <w:rsid w:val="00DC7730"/>
    <w:rsid w:val="00DC78DF"/>
    <w:rsid w:val="00DC7F48"/>
    <w:rsid w:val="00DD0CB9"/>
    <w:rsid w:val="00DD2148"/>
    <w:rsid w:val="00DD2F92"/>
    <w:rsid w:val="00DD3380"/>
    <w:rsid w:val="00DD3457"/>
    <w:rsid w:val="00DE0052"/>
    <w:rsid w:val="00DE2EBC"/>
    <w:rsid w:val="00DE3352"/>
    <w:rsid w:val="00DE3431"/>
    <w:rsid w:val="00DE6EF4"/>
    <w:rsid w:val="00DE6F7A"/>
    <w:rsid w:val="00DE70FE"/>
    <w:rsid w:val="00DF128B"/>
    <w:rsid w:val="00DF2B3F"/>
    <w:rsid w:val="00DF2F12"/>
    <w:rsid w:val="00DF41D6"/>
    <w:rsid w:val="00DF4C23"/>
    <w:rsid w:val="00DF4C64"/>
    <w:rsid w:val="00DF4EB9"/>
    <w:rsid w:val="00DF4EE7"/>
    <w:rsid w:val="00DF5E5F"/>
    <w:rsid w:val="00DF7C77"/>
    <w:rsid w:val="00E00ED7"/>
    <w:rsid w:val="00E00F78"/>
    <w:rsid w:val="00E011B3"/>
    <w:rsid w:val="00E01B79"/>
    <w:rsid w:val="00E02011"/>
    <w:rsid w:val="00E0220A"/>
    <w:rsid w:val="00E02241"/>
    <w:rsid w:val="00E0248D"/>
    <w:rsid w:val="00E033CF"/>
    <w:rsid w:val="00E0357E"/>
    <w:rsid w:val="00E04F73"/>
    <w:rsid w:val="00E05EB1"/>
    <w:rsid w:val="00E0690F"/>
    <w:rsid w:val="00E074AA"/>
    <w:rsid w:val="00E103A9"/>
    <w:rsid w:val="00E1104D"/>
    <w:rsid w:val="00E1127C"/>
    <w:rsid w:val="00E11B74"/>
    <w:rsid w:val="00E12342"/>
    <w:rsid w:val="00E12705"/>
    <w:rsid w:val="00E13E29"/>
    <w:rsid w:val="00E14109"/>
    <w:rsid w:val="00E15C9E"/>
    <w:rsid w:val="00E16F03"/>
    <w:rsid w:val="00E174BA"/>
    <w:rsid w:val="00E17C29"/>
    <w:rsid w:val="00E21A24"/>
    <w:rsid w:val="00E21CAA"/>
    <w:rsid w:val="00E226F6"/>
    <w:rsid w:val="00E23033"/>
    <w:rsid w:val="00E234DF"/>
    <w:rsid w:val="00E234E8"/>
    <w:rsid w:val="00E23E11"/>
    <w:rsid w:val="00E24976"/>
    <w:rsid w:val="00E250F5"/>
    <w:rsid w:val="00E25CFB"/>
    <w:rsid w:val="00E26BC3"/>
    <w:rsid w:val="00E26E37"/>
    <w:rsid w:val="00E27435"/>
    <w:rsid w:val="00E308F3"/>
    <w:rsid w:val="00E30A78"/>
    <w:rsid w:val="00E31851"/>
    <w:rsid w:val="00E31CA4"/>
    <w:rsid w:val="00E32AC9"/>
    <w:rsid w:val="00E337A6"/>
    <w:rsid w:val="00E34047"/>
    <w:rsid w:val="00E3502F"/>
    <w:rsid w:val="00E35C94"/>
    <w:rsid w:val="00E36722"/>
    <w:rsid w:val="00E3737F"/>
    <w:rsid w:val="00E37B93"/>
    <w:rsid w:val="00E4015F"/>
    <w:rsid w:val="00E401B0"/>
    <w:rsid w:val="00E41A55"/>
    <w:rsid w:val="00E4261E"/>
    <w:rsid w:val="00E429CB"/>
    <w:rsid w:val="00E4393F"/>
    <w:rsid w:val="00E4503F"/>
    <w:rsid w:val="00E45215"/>
    <w:rsid w:val="00E453D7"/>
    <w:rsid w:val="00E45D7C"/>
    <w:rsid w:val="00E46D3A"/>
    <w:rsid w:val="00E477B5"/>
    <w:rsid w:val="00E5021D"/>
    <w:rsid w:val="00E515D3"/>
    <w:rsid w:val="00E52EA2"/>
    <w:rsid w:val="00E53768"/>
    <w:rsid w:val="00E53C86"/>
    <w:rsid w:val="00E549D6"/>
    <w:rsid w:val="00E549F2"/>
    <w:rsid w:val="00E551AE"/>
    <w:rsid w:val="00E55BF6"/>
    <w:rsid w:val="00E56A6E"/>
    <w:rsid w:val="00E573F0"/>
    <w:rsid w:val="00E6089C"/>
    <w:rsid w:val="00E62BA7"/>
    <w:rsid w:val="00E63059"/>
    <w:rsid w:val="00E633AF"/>
    <w:rsid w:val="00E637CF"/>
    <w:rsid w:val="00E64C24"/>
    <w:rsid w:val="00E652DC"/>
    <w:rsid w:val="00E669B3"/>
    <w:rsid w:val="00E7247C"/>
    <w:rsid w:val="00E726BC"/>
    <w:rsid w:val="00E72AA8"/>
    <w:rsid w:val="00E72C29"/>
    <w:rsid w:val="00E72C98"/>
    <w:rsid w:val="00E72D5A"/>
    <w:rsid w:val="00E74341"/>
    <w:rsid w:val="00E76C46"/>
    <w:rsid w:val="00E76CB4"/>
    <w:rsid w:val="00E77752"/>
    <w:rsid w:val="00E82241"/>
    <w:rsid w:val="00E82C82"/>
    <w:rsid w:val="00E82D31"/>
    <w:rsid w:val="00E83E62"/>
    <w:rsid w:val="00E8413D"/>
    <w:rsid w:val="00E844CC"/>
    <w:rsid w:val="00E84A2E"/>
    <w:rsid w:val="00E84DEA"/>
    <w:rsid w:val="00E8511D"/>
    <w:rsid w:val="00E86E91"/>
    <w:rsid w:val="00E90129"/>
    <w:rsid w:val="00E90F74"/>
    <w:rsid w:val="00E921EB"/>
    <w:rsid w:val="00E923FF"/>
    <w:rsid w:val="00E92A7F"/>
    <w:rsid w:val="00E92BB4"/>
    <w:rsid w:val="00E92F72"/>
    <w:rsid w:val="00E9448B"/>
    <w:rsid w:val="00E9489D"/>
    <w:rsid w:val="00E95B13"/>
    <w:rsid w:val="00E96B7C"/>
    <w:rsid w:val="00E9764C"/>
    <w:rsid w:val="00EA1051"/>
    <w:rsid w:val="00EA17EC"/>
    <w:rsid w:val="00EA1C7A"/>
    <w:rsid w:val="00EA1E72"/>
    <w:rsid w:val="00EA3BB2"/>
    <w:rsid w:val="00EA3E4B"/>
    <w:rsid w:val="00EA3E81"/>
    <w:rsid w:val="00EA4DAF"/>
    <w:rsid w:val="00EA524E"/>
    <w:rsid w:val="00EA70A7"/>
    <w:rsid w:val="00EA7B1D"/>
    <w:rsid w:val="00EB0072"/>
    <w:rsid w:val="00EB00B3"/>
    <w:rsid w:val="00EB0D07"/>
    <w:rsid w:val="00EB1C28"/>
    <w:rsid w:val="00EB20F2"/>
    <w:rsid w:val="00EB2E78"/>
    <w:rsid w:val="00EB3FA6"/>
    <w:rsid w:val="00EB4A49"/>
    <w:rsid w:val="00EB4FFA"/>
    <w:rsid w:val="00EB63CE"/>
    <w:rsid w:val="00EB6710"/>
    <w:rsid w:val="00EB6AE6"/>
    <w:rsid w:val="00EB7346"/>
    <w:rsid w:val="00EC1A4B"/>
    <w:rsid w:val="00EC4D06"/>
    <w:rsid w:val="00EC704D"/>
    <w:rsid w:val="00EC7BD0"/>
    <w:rsid w:val="00EC7ED2"/>
    <w:rsid w:val="00ED129B"/>
    <w:rsid w:val="00ED1E6D"/>
    <w:rsid w:val="00ED1FD0"/>
    <w:rsid w:val="00ED3B1B"/>
    <w:rsid w:val="00ED3BFD"/>
    <w:rsid w:val="00ED42C5"/>
    <w:rsid w:val="00ED4801"/>
    <w:rsid w:val="00ED4F84"/>
    <w:rsid w:val="00ED541B"/>
    <w:rsid w:val="00ED6525"/>
    <w:rsid w:val="00ED65CA"/>
    <w:rsid w:val="00ED70FC"/>
    <w:rsid w:val="00EE15B1"/>
    <w:rsid w:val="00EE1BB5"/>
    <w:rsid w:val="00EE1DFE"/>
    <w:rsid w:val="00EE340A"/>
    <w:rsid w:val="00EE44A6"/>
    <w:rsid w:val="00EE5560"/>
    <w:rsid w:val="00EE5A68"/>
    <w:rsid w:val="00EE757B"/>
    <w:rsid w:val="00EE772E"/>
    <w:rsid w:val="00EE78F9"/>
    <w:rsid w:val="00EE7DD3"/>
    <w:rsid w:val="00EF0B82"/>
    <w:rsid w:val="00EF0D58"/>
    <w:rsid w:val="00EF14EF"/>
    <w:rsid w:val="00EF229A"/>
    <w:rsid w:val="00EF2544"/>
    <w:rsid w:val="00EF4153"/>
    <w:rsid w:val="00EF43B6"/>
    <w:rsid w:val="00EF4D69"/>
    <w:rsid w:val="00EF6185"/>
    <w:rsid w:val="00EF689C"/>
    <w:rsid w:val="00EF77EB"/>
    <w:rsid w:val="00EF7A7B"/>
    <w:rsid w:val="00F007E4"/>
    <w:rsid w:val="00F00E55"/>
    <w:rsid w:val="00F00FD8"/>
    <w:rsid w:val="00F0148B"/>
    <w:rsid w:val="00F03234"/>
    <w:rsid w:val="00F033E0"/>
    <w:rsid w:val="00F04BD7"/>
    <w:rsid w:val="00F0554C"/>
    <w:rsid w:val="00F0590F"/>
    <w:rsid w:val="00F0775B"/>
    <w:rsid w:val="00F10491"/>
    <w:rsid w:val="00F11869"/>
    <w:rsid w:val="00F118FD"/>
    <w:rsid w:val="00F11A48"/>
    <w:rsid w:val="00F1232D"/>
    <w:rsid w:val="00F12D69"/>
    <w:rsid w:val="00F131C9"/>
    <w:rsid w:val="00F13815"/>
    <w:rsid w:val="00F13913"/>
    <w:rsid w:val="00F14150"/>
    <w:rsid w:val="00F14BE8"/>
    <w:rsid w:val="00F15725"/>
    <w:rsid w:val="00F16E18"/>
    <w:rsid w:val="00F173D1"/>
    <w:rsid w:val="00F1799D"/>
    <w:rsid w:val="00F20538"/>
    <w:rsid w:val="00F20911"/>
    <w:rsid w:val="00F20D23"/>
    <w:rsid w:val="00F22BFA"/>
    <w:rsid w:val="00F23196"/>
    <w:rsid w:val="00F23F9E"/>
    <w:rsid w:val="00F24A78"/>
    <w:rsid w:val="00F256C5"/>
    <w:rsid w:val="00F25B52"/>
    <w:rsid w:val="00F25CE2"/>
    <w:rsid w:val="00F277D4"/>
    <w:rsid w:val="00F27D68"/>
    <w:rsid w:val="00F30611"/>
    <w:rsid w:val="00F3101D"/>
    <w:rsid w:val="00F310F5"/>
    <w:rsid w:val="00F31FA4"/>
    <w:rsid w:val="00F32FB3"/>
    <w:rsid w:val="00F336CC"/>
    <w:rsid w:val="00F3491A"/>
    <w:rsid w:val="00F3540B"/>
    <w:rsid w:val="00F3548A"/>
    <w:rsid w:val="00F35A03"/>
    <w:rsid w:val="00F37F3A"/>
    <w:rsid w:val="00F41B27"/>
    <w:rsid w:val="00F425F2"/>
    <w:rsid w:val="00F44569"/>
    <w:rsid w:val="00F4469D"/>
    <w:rsid w:val="00F44A85"/>
    <w:rsid w:val="00F45363"/>
    <w:rsid w:val="00F4557B"/>
    <w:rsid w:val="00F50DC3"/>
    <w:rsid w:val="00F51152"/>
    <w:rsid w:val="00F52138"/>
    <w:rsid w:val="00F52DED"/>
    <w:rsid w:val="00F538F5"/>
    <w:rsid w:val="00F544B9"/>
    <w:rsid w:val="00F5511F"/>
    <w:rsid w:val="00F555E5"/>
    <w:rsid w:val="00F55E83"/>
    <w:rsid w:val="00F56B5F"/>
    <w:rsid w:val="00F57296"/>
    <w:rsid w:val="00F577AA"/>
    <w:rsid w:val="00F61ACF"/>
    <w:rsid w:val="00F63858"/>
    <w:rsid w:val="00F63CBE"/>
    <w:rsid w:val="00F63F68"/>
    <w:rsid w:val="00F640FF"/>
    <w:rsid w:val="00F64186"/>
    <w:rsid w:val="00F6599C"/>
    <w:rsid w:val="00F6707B"/>
    <w:rsid w:val="00F676E5"/>
    <w:rsid w:val="00F67851"/>
    <w:rsid w:val="00F67B37"/>
    <w:rsid w:val="00F67F6E"/>
    <w:rsid w:val="00F70044"/>
    <w:rsid w:val="00F70476"/>
    <w:rsid w:val="00F7174B"/>
    <w:rsid w:val="00F71A05"/>
    <w:rsid w:val="00F72B88"/>
    <w:rsid w:val="00F72C4E"/>
    <w:rsid w:val="00F760A9"/>
    <w:rsid w:val="00F76575"/>
    <w:rsid w:val="00F76711"/>
    <w:rsid w:val="00F76A83"/>
    <w:rsid w:val="00F77284"/>
    <w:rsid w:val="00F77951"/>
    <w:rsid w:val="00F80628"/>
    <w:rsid w:val="00F82F99"/>
    <w:rsid w:val="00F83DF3"/>
    <w:rsid w:val="00F83F47"/>
    <w:rsid w:val="00F84314"/>
    <w:rsid w:val="00F84346"/>
    <w:rsid w:val="00F8461C"/>
    <w:rsid w:val="00F846BA"/>
    <w:rsid w:val="00F84E07"/>
    <w:rsid w:val="00F852E6"/>
    <w:rsid w:val="00F85826"/>
    <w:rsid w:val="00F85C46"/>
    <w:rsid w:val="00F85E56"/>
    <w:rsid w:val="00F8613A"/>
    <w:rsid w:val="00F86B49"/>
    <w:rsid w:val="00F909CE"/>
    <w:rsid w:val="00F90F31"/>
    <w:rsid w:val="00F91376"/>
    <w:rsid w:val="00F917B4"/>
    <w:rsid w:val="00F92957"/>
    <w:rsid w:val="00F9381D"/>
    <w:rsid w:val="00F93888"/>
    <w:rsid w:val="00F94FBB"/>
    <w:rsid w:val="00F954C9"/>
    <w:rsid w:val="00F956D7"/>
    <w:rsid w:val="00F9620F"/>
    <w:rsid w:val="00F96750"/>
    <w:rsid w:val="00F96E5C"/>
    <w:rsid w:val="00F9727C"/>
    <w:rsid w:val="00F972C2"/>
    <w:rsid w:val="00F97E08"/>
    <w:rsid w:val="00FA05A9"/>
    <w:rsid w:val="00FA1CE5"/>
    <w:rsid w:val="00FA48D7"/>
    <w:rsid w:val="00FA51A3"/>
    <w:rsid w:val="00FA6107"/>
    <w:rsid w:val="00FA6F95"/>
    <w:rsid w:val="00FA74D7"/>
    <w:rsid w:val="00FA7993"/>
    <w:rsid w:val="00FB128D"/>
    <w:rsid w:val="00FB2A31"/>
    <w:rsid w:val="00FB321B"/>
    <w:rsid w:val="00FB3E65"/>
    <w:rsid w:val="00FB50BE"/>
    <w:rsid w:val="00FB57B6"/>
    <w:rsid w:val="00FB5CBC"/>
    <w:rsid w:val="00FB5D44"/>
    <w:rsid w:val="00FB5DD7"/>
    <w:rsid w:val="00FB5FF6"/>
    <w:rsid w:val="00FB625A"/>
    <w:rsid w:val="00FC1163"/>
    <w:rsid w:val="00FC11B6"/>
    <w:rsid w:val="00FC26EA"/>
    <w:rsid w:val="00FC3167"/>
    <w:rsid w:val="00FC349C"/>
    <w:rsid w:val="00FC36A7"/>
    <w:rsid w:val="00FC5386"/>
    <w:rsid w:val="00FC61A2"/>
    <w:rsid w:val="00FC656B"/>
    <w:rsid w:val="00FC6CFE"/>
    <w:rsid w:val="00FC7233"/>
    <w:rsid w:val="00FC7A68"/>
    <w:rsid w:val="00FD0485"/>
    <w:rsid w:val="00FD0D36"/>
    <w:rsid w:val="00FD15A2"/>
    <w:rsid w:val="00FD2053"/>
    <w:rsid w:val="00FD26AD"/>
    <w:rsid w:val="00FD37E5"/>
    <w:rsid w:val="00FD3E42"/>
    <w:rsid w:val="00FD4C6C"/>
    <w:rsid w:val="00FD54A1"/>
    <w:rsid w:val="00FD5AA6"/>
    <w:rsid w:val="00FD6A3C"/>
    <w:rsid w:val="00FD7B37"/>
    <w:rsid w:val="00FE04AE"/>
    <w:rsid w:val="00FE14A3"/>
    <w:rsid w:val="00FE1AEE"/>
    <w:rsid w:val="00FE1FA6"/>
    <w:rsid w:val="00FE6054"/>
    <w:rsid w:val="00FE6713"/>
    <w:rsid w:val="00FE67D9"/>
    <w:rsid w:val="00FE6ADF"/>
    <w:rsid w:val="00FE6C6C"/>
    <w:rsid w:val="00FE7B49"/>
    <w:rsid w:val="00FF011A"/>
    <w:rsid w:val="00FF1310"/>
    <w:rsid w:val="00FF181E"/>
    <w:rsid w:val="00FF19DE"/>
    <w:rsid w:val="00FF1D5E"/>
    <w:rsid w:val="00FF34CC"/>
    <w:rsid w:val="00FF3636"/>
    <w:rsid w:val="00FF4EAE"/>
    <w:rsid w:val="00FF6CD0"/>
    <w:rsid w:val="00FF76C7"/>
    <w:rsid w:val="00FF76CD"/>
    <w:rsid w:val="00FF7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D5B141"/>
  <w15:chartTrackingRefBased/>
  <w15:docId w15:val="{67F4EF8B-BCF2-41C6-AFC3-16A112EB7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033C"/>
    <w:pPr>
      <w:bidi/>
      <w:spacing w:after="0"/>
      <w:ind w:firstLine="284"/>
      <w:jc w:val="lowKashida"/>
    </w:pPr>
    <w:rPr>
      <w:rFonts w:ascii="IRLotus" w:eastAsia="IRLotus" w:hAnsi="IRLotus" w:cs="B Badr"/>
      <w:color w:val="000000" w:themeColor="text1"/>
      <w:sz w:val="32"/>
      <w:szCs w:val="32"/>
      <w:lang w:bidi="ur-PK"/>
    </w:rPr>
  </w:style>
  <w:style w:type="paragraph" w:styleId="Heading1">
    <w:name w:val="heading 1"/>
    <w:basedOn w:val="Normal"/>
    <w:next w:val="Normal"/>
    <w:link w:val="Heading1Char"/>
    <w:uiPriority w:val="9"/>
    <w:qFormat/>
    <w:rsid w:val="004126C5"/>
    <w:pPr>
      <w:keepNext/>
      <w:keepLines/>
      <w:spacing w:before="120"/>
      <w:ind w:firstLine="0"/>
      <w:jc w:val="left"/>
      <w:outlineLvl w:val="0"/>
    </w:pPr>
    <w:rPr>
      <w:rFonts w:ascii="IranNastaliq" w:eastAsia="IranNastaliq" w:hAnsi="IranNastaliq" w:cs="B Titr"/>
      <w:b/>
      <w:bCs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A480A"/>
    <w:pPr>
      <w:keepNext/>
      <w:keepLines/>
      <w:ind w:firstLine="0"/>
      <w:jc w:val="left"/>
      <w:outlineLvl w:val="1"/>
    </w:pPr>
    <w:rPr>
      <w:rFonts w:cs="IRAN Sans"/>
      <w:bCs/>
      <w:sz w:val="4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544B9"/>
    <w:pPr>
      <w:keepNext/>
      <w:keepLines/>
      <w:outlineLvl w:val="2"/>
    </w:pPr>
    <w:rPr>
      <w:sz w:val="40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C59A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59A5"/>
  </w:style>
  <w:style w:type="paragraph" w:styleId="Footer">
    <w:name w:val="footer"/>
    <w:basedOn w:val="Normal"/>
    <w:link w:val="FooterChar"/>
    <w:uiPriority w:val="99"/>
    <w:unhideWhenUsed/>
    <w:rsid w:val="00DC59A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59A5"/>
  </w:style>
  <w:style w:type="paragraph" w:customStyle="1" w:styleId="a">
    <w:name w:val="شماره صفحه"/>
    <w:basedOn w:val="Footer"/>
    <w:link w:val="Char"/>
    <w:rsid w:val="008C0F02"/>
    <w:pPr>
      <w:jc w:val="center"/>
    </w:pPr>
  </w:style>
  <w:style w:type="character" w:customStyle="1" w:styleId="Char">
    <w:name w:val="شماره صفحه Char"/>
    <w:basedOn w:val="FooterChar"/>
    <w:link w:val="a"/>
    <w:rsid w:val="008C0F02"/>
    <w:rPr>
      <w:rFonts w:ascii="Jameel Noori Nastaleeq" w:eastAsia="Jameel Noori Nastaleeq" w:hAnsi="Jameel Noori Nastaleeq" w:cs="Jameel Noori Nastaleeq"/>
      <w:color w:val="000000" w:themeColor="text1"/>
      <w:sz w:val="36"/>
      <w:szCs w:val="36"/>
    </w:rPr>
  </w:style>
  <w:style w:type="paragraph" w:customStyle="1" w:styleId="footnote">
    <w:name w:val="footnote"/>
    <w:basedOn w:val="Normal"/>
    <w:link w:val="footnoteChar"/>
    <w:qFormat/>
    <w:rsid w:val="0007544E"/>
    <w:pPr>
      <w:spacing w:line="240" w:lineRule="auto"/>
      <w:ind w:firstLine="0"/>
    </w:pPr>
    <w:rPr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016E4"/>
    <w:pPr>
      <w:spacing w:line="240" w:lineRule="auto"/>
    </w:pPr>
    <w:rPr>
      <w:sz w:val="20"/>
      <w:szCs w:val="20"/>
    </w:rPr>
  </w:style>
  <w:style w:type="character" w:customStyle="1" w:styleId="footnoteChar">
    <w:name w:val="footnote Char"/>
    <w:basedOn w:val="DefaultParagraphFont"/>
    <w:link w:val="footnote"/>
    <w:rsid w:val="0007544E"/>
    <w:rPr>
      <w:rFonts w:ascii="IRLotus" w:eastAsia="IRLotus" w:hAnsi="IRLotus" w:cs="IRLotus"/>
      <w:color w:val="000000" w:themeColor="text1"/>
      <w:sz w:val="24"/>
      <w:szCs w:val="24"/>
      <w:lang w:bidi="ur-PK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016E4"/>
    <w:rPr>
      <w:rFonts w:ascii="Jameel Noori Nastaleeq" w:eastAsia="Jameel Noori Nastaleeq" w:hAnsi="Jameel Noori Nastaleeq" w:cs="Jameel Noori Nastaleeq"/>
      <w:color w:val="000000" w:themeColor="text1"/>
      <w:sz w:val="20"/>
      <w:szCs w:val="20"/>
      <w:lang w:bidi="ur-PK"/>
    </w:rPr>
  </w:style>
  <w:style w:type="character" w:styleId="FootnoteReference">
    <w:name w:val="footnote reference"/>
    <w:basedOn w:val="DefaultParagraphFont"/>
    <w:uiPriority w:val="99"/>
    <w:semiHidden/>
    <w:unhideWhenUsed/>
    <w:rsid w:val="004016E4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4126C5"/>
    <w:rPr>
      <w:rFonts w:ascii="IranNastaliq" w:eastAsia="IranNastaliq" w:hAnsi="IranNastaliq" w:cs="B Titr"/>
      <w:b/>
      <w:bCs/>
      <w:color w:val="000000" w:themeColor="text1"/>
      <w:sz w:val="44"/>
      <w:szCs w:val="28"/>
      <w:lang w:bidi="ur-PK"/>
    </w:rPr>
  </w:style>
  <w:style w:type="character" w:customStyle="1" w:styleId="Heading2Char">
    <w:name w:val="Heading 2 Char"/>
    <w:basedOn w:val="DefaultParagraphFont"/>
    <w:link w:val="Heading2"/>
    <w:uiPriority w:val="9"/>
    <w:rsid w:val="007A480A"/>
    <w:rPr>
      <w:rFonts w:ascii="IRLotus" w:eastAsia="IRLotus" w:hAnsi="IRLotus" w:cs="IRAN Sans"/>
      <w:bCs/>
      <w:color w:val="000000" w:themeColor="text1"/>
      <w:sz w:val="40"/>
      <w:szCs w:val="26"/>
      <w:lang w:bidi="ur-PK"/>
    </w:rPr>
  </w:style>
  <w:style w:type="character" w:customStyle="1" w:styleId="Heading3Char">
    <w:name w:val="Heading 3 Char"/>
    <w:basedOn w:val="DefaultParagraphFont"/>
    <w:link w:val="Heading3"/>
    <w:uiPriority w:val="9"/>
    <w:rsid w:val="00F544B9"/>
    <w:rPr>
      <w:rFonts w:ascii="IRLotus" w:eastAsia="IRLotus" w:hAnsi="IRLotus" w:cs="IRLotus"/>
      <w:color w:val="000000" w:themeColor="text1"/>
      <w:sz w:val="40"/>
      <w:szCs w:val="36"/>
      <w:lang w:bidi="ur-PK"/>
    </w:rPr>
  </w:style>
  <w:style w:type="paragraph" w:styleId="ListParagraph">
    <w:name w:val="List Paragraph"/>
    <w:basedOn w:val="Normal"/>
    <w:uiPriority w:val="34"/>
    <w:qFormat/>
    <w:rsid w:val="007F1F89"/>
    <w:pPr>
      <w:ind w:left="720"/>
      <w:contextualSpacing/>
    </w:pPr>
  </w:style>
  <w:style w:type="table" w:styleId="TableGrid">
    <w:name w:val="Table Grid"/>
    <w:basedOn w:val="TableNormal"/>
    <w:uiPriority w:val="39"/>
    <w:rsid w:val="006237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D64335"/>
    <w:pPr>
      <w:bidi w:val="0"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color w:val="auto"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5E74F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E74F4"/>
    <w:rPr>
      <w:color w:val="605E5C"/>
      <w:shd w:val="clear" w:color="auto" w:fill="E1DFDD"/>
    </w:rPr>
  </w:style>
  <w:style w:type="character" w:customStyle="1" w:styleId="noor-searchresult">
    <w:name w:val="noor-searchresult"/>
    <w:basedOn w:val="DefaultParagraphFont"/>
    <w:rsid w:val="00F90F31"/>
  </w:style>
  <w:style w:type="character" w:styleId="Strong">
    <w:name w:val="Strong"/>
    <w:basedOn w:val="DefaultParagraphFont"/>
    <w:uiPriority w:val="22"/>
    <w:qFormat/>
    <w:rsid w:val="00B347B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5557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diagramQuickStyle" Target="diagrams/quickStyle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F95CFFEA-7DA4-4726-B590-F7FCEAD2BF5B}" type="doc">
      <dgm:prSet loTypeId="urn:microsoft.com/office/officeart/2005/8/layout/hierarchy4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0564D540-846D-4375-BE3E-4A2A26ECC140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pPr algn="ctr"/>
          <a:r>
            <a:rPr lang="fa-IR" sz="1600" b="1">
              <a:latin typeface="Noor_Badr" panose="02000400000000000000" pitchFamily="2" charset="-78"/>
              <a:cs typeface="B Badr" panose="00000400000000000000" pitchFamily="2" charset="-78"/>
            </a:rPr>
            <a:t>جلسه 13</a:t>
          </a:r>
          <a:endParaRPr lang="en-US" sz="1600" b="1">
            <a:latin typeface="Noor_Badr" panose="02000400000000000000" pitchFamily="2" charset="-78"/>
            <a:cs typeface="B Badr" panose="00000400000000000000" pitchFamily="2" charset="-78"/>
          </a:endParaRPr>
        </a:p>
      </dgm:t>
    </dgm:pt>
    <dgm:pt modelId="{39D27593-045D-4D47-88D6-1DF8A836C115}" type="parTrans" cxnId="{88BFC4F7-B17F-4416-BEF5-0B82224B22A4}">
      <dgm:prSet/>
      <dgm:spPr/>
      <dgm:t>
        <a:bodyPr/>
        <a:lstStyle/>
        <a:p>
          <a:pPr algn="ctr"/>
          <a:endParaRPr lang="en-US"/>
        </a:p>
      </dgm:t>
    </dgm:pt>
    <dgm:pt modelId="{19BB3EB6-A811-4F4E-8E36-7B17A7E99D43}" type="sibTrans" cxnId="{88BFC4F7-B17F-4416-BEF5-0B82224B22A4}">
      <dgm:prSet/>
      <dgm:spPr/>
      <dgm:t>
        <a:bodyPr/>
        <a:lstStyle/>
        <a:p>
          <a:pPr algn="ctr"/>
          <a:endParaRPr lang="en-US"/>
        </a:p>
      </dgm:t>
    </dgm:pt>
    <dgm:pt modelId="{AC928E18-0EA1-485C-928F-582CA1774A06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pPr algn="ctr"/>
          <a:r>
            <a:rPr lang="fa-IR" sz="1400" b="1">
              <a:latin typeface="Noor_Badr" panose="02000400000000000000" pitchFamily="2" charset="-78"/>
              <a:cs typeface="Noor_Badr" panose="02000400000000000000" pitchFamily="2" charset="-78"/>
            </a:rPr>
            <a:t>استاد</a:t>
          </a:r>
          <a:r>
            <a:rPr lang="fa-IR" sz="1600" b="1">
              <a:latin typeface="Noor_Badr" panose="02000400000000000000" pitchFamily="2" charset="-78"/>
              <a:cs typeface="Noor_Badr" panose="02000400000000000000" pitchFamily="2" charset="-78"/>
            </a:rPr>
            <a:t> فقیهی</a:t>
          </a:r>
          <a:endParaRPr lang="en-US" sz="1600" b="1">
            <a:cs typeface="B Badr" panose="00000400000000000000" pitchFamily="2" charset="-78"/>
          </a:endParaRPr>
        </a:p>
      </dgm:t>
    </dgm:pt>
    <dgm:pt modelId="{5DEFF4BC-616B-49A3-86AE-38556F7731CE}" type="parTrans" cxnId="{8D3C88AD-2F5B-411B-B2B7-DFE8E09A62B6}">
      <dgm:prSet/>
      <dgm:spPr/>
      <dgm:t>
        <a:bodyPr/>
        <a:lstStyle/>
        <a:p>
          <a:pPr algn="ctr"/>
          <a:endParaRPr lang="en-US"/>
        </a:p>
      </dgm:t>
    </dgm:pt>
    <dgm:pt modelId="{6F80455E-A0AE-42AF-8EBD-F20C1921BC9A}" type="sibTrans" cxnId="{8D3C88AD-2F5B-411B-B2B7-DFE8E09A62B6}">
      <dgm:prSet/>
      <dgm:spPr/>
      <dgm:t>
        <a:bodyPr/>
        <a:lstStyle/>
        <a:p>
          <a:pPr algn="ctr"/>
          <a:endParaRPr lang="en-US"/>
        </a:p>
      </dgm:t>
    </dgm:pt>
    <dgm:pt modelId="{48D1C67C-76AA-45DA-A3F4-33629F9FDEFB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pPr algn="ctr"/>
          <a:r>
            <a:rPr lang="fa-IR" sz="1400" b="0">
              <a:latin typeface="Noor_Titr" panose="02000700000000000000" pitchFamily="2" charset="-78"/>
              <a:cs typeface="Noor_Titr" panose="02000700000000000000" pitchFamily="2" charset="-78"/>
            </a:rPr>
            <a:t>دروس شرح اصول کافی  </a:t>
          </a:r>
          <a:endParaRPr lang="en-US" sz="1400" b="0">
            <a:latin typeface="Noor_Titr" panose="02000700000000000000" pitchFamily="2" charset="-78"/>
            <a:cs typeface="Noor_Titr" panose="02000700000000000000" pitchFamily="2" charset="-78"/>
          </a:endParaRPr>
        </a:p>
      </dgm:t>
    </dgm:pt>
    <dgm:pt modelId="{48525567-86B3-4E92-BA19-4864FB1DCEB2}" type="sibTrans" cxnId="{3D04827F-71AA-43A2-A5D9-3AE9895E4C09}">
      <dgm:prSet/>
      <dgm:spPr/>
      <dgm:t>
        <a:bodyPr/>
        <a:lstStyle/>
        <a:p>
          <a:pPr algn="ctr"/>
          <a:endParaRPr lang="en-US"/>
        </a:p>
      </dgm:t>
    </dgm:pt>
    <dgm:pt modelId="{0A1D40A6-37B4-41A2-9978-D0D3EDBCFC35}" type="parTrans" cxnId="{3D04827F-71AA-43A2-A5D9-3AE9895E4C09}">
      <dgm:prSet/>
      <dgm:spPr/>
      <dgm:t>
        <a:bodyPr/>
        <a:lstStyle/>
        <a:p>
          <a:pPr algn="ctr"/>
          <a:endParaRPr lang="en-US"/>
        </a:p>
      </dgm:t>
    </dgm:pt>
    <dgm:pt modelId="{757FCAD7-3ACC-45FD-9E5E-1D1DF51150E5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pPr algn="ctr"/>
          <a:r>
            <a:rPr lang="fa-IR" sz="1400" b="1">
              <a:latin typeface="Noor_Badr" panose="02000400000000000000" pitchFamily="2" charset="-78"/>
              <a:cs typeface="Noor_Badr" panose="02000400000000000000" pitchFamily="2" charset="-78"/>
            </a:rPr>
            <a:t>کتاب عقل و جهل- حدیث دوازدهم</a:t>
          </a:r>
          <a:endParaRPr lang="en-US" sz="1400" b="1">
            <a:latin typeface="Noor_Badr" panose="02000400000000000000" pitchFamily="2" charset="-78"/>
            <a:cs typeface="Noor_Badr" panose="02000400000000000000" pitchFamily="2" charset="-78"/>
          </a:endParaRPr>
        </a:p>
      </dgm:t>
    </dgm:pt>
    <dgm:pt modelId="{80FC6068-12AA-4D4D-B3B2-9B4E3EFF7551}" type="sibTrans" cxnId="{9BDBC3C2-B7F4-4FBE-A92D-C7F786ED2D1C}">
      <dgm:prSet/>
      <dgm:spPr/>
      <dgm:t>
        <a:bodyPr/>
        <a:lstStyle/>
        <a:p>
          <a:pPr algn="ctr"/>
          <a:endParaRPr lang="en-US"/>
        </a:p>
      </dgm:t>
    </dgm:pt>
    <dgm:pt modelId="{C5171A10-4082-4DEB-847D-A8BC895C392F}" type="parTrans" cxnId="{9BDBC3C2-B7F4-4FBE-A92D-C7F786ED2D1C}">
      <dgm:prSet/>
      <dgm:spPr/>
      <dgm:t>
        <a:bodyPr/>
        <a:lstStyle/>
        <a:p>
          <a:pPr algn="ctr"/>
          <a:endParaRPr lang="en-US"/>
        </a:p>
      </dgm:t>
    </dgm:pt>
    <dgm:pt modelId="{BC1608D0-862E-41FE-AA25-64A5441FBE7D}" type="pres">
      <dgm:prSet presAssocID="{F95CFFEA-7DA4-4726-B590-F7FCEAD2BF5B}" presName="Name0" presStyleCnt="0">
        <dgm:presLayoutVars>
          <dgm:chPref val="1"/>
          <dgm:dir/>
          <dgm:animOne val="branch"/>
          <dgm:animLvl val="lvl"/>
          <dgm:resizeHandles/>
        </dgm:presLayoutVars>
      </dgm:prSet>
      <dgm:spPr/>
    </dgm:pt>
    <dgm:pt modelId="{3A842A22-0509-4351-9554-21717CC34505}" type="pres">
      <dgm:prSet presAssocID="{48D1C67C-76AA-45DA-A3F4-33629F9FDEFB}" presName="vertOne" presStyleCnt="0"/>
      <dgm:spPr/>
    </dgm:pt>
    <dgm:pt modelId="{7D4A2BBC-C798-48A9-ABBC-7BD6BE57A031}" type="pres">
      <dgm:prSet presAssocID="{48D1C67C-76AA-45DA-A3F4-33629F9FDEFB}" presName="txOne" presStyleLbl="node0" presStyleIdx="0" presStyleCnt="1" custLinFactNeighborX="-36" custLinFactNeighborY="7575">
        <dgm:presLayoutVars>
          <dgm:chPref val="3"/>
        </dgm:presLayoutVars>
      </dgm:prSet>
      <dgm:spPr/>
    </dgm:pt>
    <dgm:pt modelId="{412A5F3E-F5CC-40E9-BCCE-AB0A2D2B904B}" type="pres">
      <dgm:prSet presAssocID="{48D1C67C-76AA-45DA-A3F4-33629F9FDEFB}" presName="parTransOne" presStyleCnt="0"/>
      <dgm:spPr/>
    </dgm:pt>
    <dgm:pt modelId="{AAD6FDBB-04C7-4A07-8796-448732C07F04}" type="pres">
      <dgm:prSet presAssocID="{48D1C67C-76AA-45DA-A3F4-33629F9FDEFB}" presName="horzOne" presStyleCnt="0"/>
      <dgm:spPr/>
    </dgm:pt>
    <dgm:pt modelId="{B34E6D93-F4CF-43DB-8543-DED96436777F}" type="pres">
      <dgm:prSet presAssocID="{757FCAD7-3ACC-45FD-9E5E-1D1DF51150E5}" presName="vertTwo" presStyleCnt="0"/>
      <dgm:spPr/>
    </dgm:pt>
    <dgm:pt modelId="{D01FC0F4-B841-43DD-B26D-2C5A842C3EF9}" type="pres">
      <dgm:prSet presAssocID="{757FCAD7-3ACC-45FD-9E5E-1D1DF51150E5}" presName="txTwo" presStyleLbl="node2" presStyleIdx="0" presStyleCnt="3" custScaleX="153127">
        <dgm:presLayoutVars>
          <dgm:chPref val="3"/>
        </dgm:presLayoutVars>
      </dgm:prSet>
      <dgm:spPr/>
    </dgm:pt>
    <dgm:pt modelId="{B85EC9F6-B5D3-4A93-AEA9-61CF3DF476C4}" type="pres">
      <dgm:prSet presAssocID="{757FCAD7-3ACC-45FD-9E5E-1D1DF51150E5}" presName="horzTwo" presStyleCnt="0"/>
      <dgm:spPr/>
    </dgm:pt>
    <dgm:pt modelId="{9AA41CF3-951C-4AF4-BB44-48D065AE54B1}" type="pres">
      <dgm:prSet presAssocID="{80FC6068-12AA-4D4D-B3B2-9B4E3EFF7551}" presName="sibSpaceTwo" presStyleCnt="0"/>
      <dgm:spPr/>
    </dgm:pt>
    <dgm:pt modelId="{9AABF524-B127-461B-9463-8DF135360465}" type="pres">
      <dgm:prSet presAssocID="{0564D540-846D-4375-BE3E-4A2A26ECC140}" presName="vertTwo" presStyleCnt="0"/>
      <dgm:spPr/>
    </dgm:pt>
    <dgm:pt modelId="{1ED4F8EF-DB57-4333-BA71-6CACF3264A09}" type="pres">
      <dgm:prSet presAssocID="{0564D540-846D-4375-BE3E-4A2A26ECC140}" presName="txTwo" presStyleLbl="node2" presStyleIdx="1" presStyleCnt="3" custScaleX="53970">
        <dgm:presLayoutVars>
          <dgm:chPref val="3"/>
        </dgm:presLayoutVars>
      </dgm:prSet>
      <dgm:spPr/>
    </dgm:pt>
    <dgm:pt modelId="{D7C7F709-A3E0-47B8-8A51-3C3C5D85EE62}" type="pres">
      <dgm:prSet presAssocID="{0564D540-846D-4375-BE3E-4A2A26ECC140}" presName="horzTwo" presStyleCnt="0"/>
      <dgm:spPr/>
    </dgm:pt>
    <dgm:pt modelId="{18D6E44F-977C-498D-9C8E-2AE0DD48FDBE}" type="pres">
      <dgm:prSet presAssocID="{19BB3EB6-A811-4F4E-8E36-7B17A7E99D43}" presName="sibSpaceTwo" presStyleCnt="0"/>
      <dgm:spPr/>
    </dgm:pt>
    <dgm:pt modelId="{229DF03E-A6A7-4D71-9991-749FBCF59AE4}" type="pres">
      <dgm:prSet presAssocID="{AC928E18-0EA1-485C-928F-582CA1774A06}" presName="vertTwo" presStyleCnt="0"/>
      <dgm:spPr/>
    </dgm:pt>
    <dgm:pt modelId="{1E73261F-51D4-40F2-9B71-8A063F8FB20A}" type="pres">
      <dgm:prSet presAssocID="{AC928E18-0EA1-485C-928F-582CA1774A06}" presName="txTwo" presStyleLbl="node2" presStyleIdx="2" presStyleCnt="3" custScaleX="64964">
        <dgm:presLayoutVars>
          <dgm:chPref val="3"/>
        </dgm:presLayoutVars>
      </dgm:prSet>
      <dgm:spPr/>
    </dgm:pt>
    <dgm:pt modelId="{B4EAB60A-0091-4151-AEFF-CB50564D54F6}" type="pres">
      <dgm:prSet presAssocID="{AC928E18-0EA1-485C-928F-582CA1774A06}" presName="horzTwo" presStyleCnt="0"/>
      <dgm:spPr/>
    </dgm:pt>
  </dgm:ptLst>
  <dgm:cxnLst>
    <dgm:cxn modelId="{3D04827F-71AA-43A2-A5D9-3AE9895E4C09}" srcId="{F95CFFEA-7DA4-4726-B590-F7FCEAD2BF5B}" destId="{48D1C67C-76AA-45DA-A3F4-33629F9FDEFB}" srcOrd="0" destOrd="0" parTransId="{0A1D40A6-37B4-41A2-9978-D0D3EDBCFC35}" sibTransId="{48525567-86B3-4E92-BA19-4864FB1DCEB2}"/>
    <dgm:cxn modelId="{39578784-3FD5-47F6-8C03-16FC3ED30EB4}" type="presOf" srcId="{48D1C67C-76AA-45DA-A3F4-33629F9FDEFB}" destId="{7D4A2BBC-C798-48A9-ABBC-7BD6BE57A031}" srcOrd="0" destOrd="0" presId="urn:microsoft.com/office/officeart/2005/8/layout/hierarchy4"/>
    <dgm:cxn modelId="{8D3C88AD-2F5B-411B-B2B7-DFE8E09A62B6}" srcId="{48D1C67C-76AA-45DA-A3F4-33629F9FDEFB}" destId="{AC928E18-0EA1-485C-928F-582CA1774A06}" srcOrd="2" destOrd="0" parTransId="{5DEFF4BC-616B-49A3-86AE-38556F7731CE}" sibTransId="{6F80455E-A0AE-42AF-8EBD-F20C1921BC9A}"/>
    <dgm:cxn modelId="{5D95EAB9-C7A1-4B1D-88F3-FED26964F154}" type="presOf" srcId="{AC928E18-0EA1-485C-928F-582CA1774A06}" destId="{1E73261F-51D4-40F2-9B71-8A063F8FB20A}" srcOrd="0" destOrd="0" presId="urn:microsoft.com/office/officeart/2005/8/layout/hierarchy4"/>
    <dgm:cxn modelId="{1DAB7FBC-AABE-4ACF-90B4-CF2DBB22270E}" type="presOf" srcId="{F95CFFEA-7DA4-4726-B590-F7FCEAD2BF5B}" destId="{BC1608D0-862E-41FE-AA25-64A5441FBE7D}" srcOrd="0" destOrd="0" presId="urn:microsoft.com/office/officeart/2005/8/layout/hierarchy4"/>
    <dgm:cxn modelId="{9BDBC3C2-B7F4-4FBE-A92D-C7F786ED2D1C}" srcId="{48D1C67C-76AA-45DA-A3F4-33629F9FDEFB}" destId="{757FCAD7-3ACC-45FD-9E5E-1D1DF51150E5}" srcOrd="0" destOrd="0" parTransId="{C5171A10-4082-4DEB-847D-A8BC895C392F}" sibTransId="{80FC6068-12AA-4D4D-B3B2-9B4E3EFF7551}"/>
    <dgm:cxn modelId="{F2B9CBE9-1D69-4C74-9988-46A8F38E7EA1}" type="presOf" srcId="{757FCAD7-3ACC-45FD-9E5E-1D1DF51150E5}" destId="{D01FC0F4-B841-43DD-B26D-2C5A842C3EF9}" srcOrd="0" destOrd="0" presId="urn:microsoft.com/office/officeart/2005/8/layout/hierarchy4"/>
    <dgm:cxn modelId="{88BFC4F7-B17F-4416-BEF5-0B82224B22A4}" srcId="{48D1C67C-76AA-45DA-A3F4-33629F9FDEFB}" destId="{0564D540-846D-4375-BE3E-4A2A26ECC140}" srcOrd="1" destOrd="0" parTransId="{39D27593-045D-4D47-88D6-1DF8A836C115}" sibTransId="{19BB3EB6-A811-4F4E-8E36-7B17A7E99D43}"/>
    <dgm:cxn modelId="{D4E1A6F9-78D0-4F6C-958A-380FB3D08DE6}" type="presOf" srcId="{0564D540-846D-4375-BE3E-4A2A26ECC140}" destId="{1ED4F8EF-DB57-4333-BA71-6CACF3264A09}" srcOrd="0" destOrd="0" presId="urn:microsoft.com/office/officeart/2005/8/layout/hierarchy4"/>
    <dgm:cxn modelId="{94C98EBE-959B-466E-B657-A0AD1345B9F7}" type="presParOf" srcId="{BC1608D0-862E-41FE-AA25-64A5441FBE7D}" destId="{3A842A22-0509-4351-9554-21717CC34505}" srcOrd="0" destOrd="0" presId="urn:microsoft.com/office/officeart/2005/8/layout/hierarchy4"/>
    <dgm:cxn modelId="{02A073F0-2ED0-478F-8576-78B246FC77F1}" type="presParOf" srcId="{3A842A22-0509-4351-9554-21717CC34505}" destId="{7D4A2BBC-C798-48A9-ABBC-7BD6BE57A031}" srcOrd="0" destOrd="0" presId="urn:microsoft.com/office/officeart/2005/8/layout/hierarchy4"/>
    <dgm:cxn modelId="{CFCC3202-8491-482A-ACBE-FDC18262552B}" type="presParOf" srcId="{3A842A22-0509-4351-9554-21717CC34505}" destId="{412A5F3E-F5CC-40E9-BCCE-AB0A2D2B904B}" srcOrd="1" destOrd="0" presId="urn:microsoft.com/office/officeart/2005/8/layout/hierarchy4"/>
    <dgm:cxn modelId="{9666C051-986D-4A2C-A146-F0C71A564C46}" type="presParOf" srcId="{3A842A22-0509-4351-9554-21717CC34505}" destId="{AAD6FDBB-04C7-4A07-8796-448732C07F04}" srcOrd="2" destOrd="0" presId="urn:microsoft.com/office/officeart/2005/8/layout/hierarchy4"/>
    <dgm:cxn modelId="{F8C8D098-B69B-456F-92F9-7A5A07519067}" type="presParOf" srcId="{AAD6FDBB-04C7-4A07-8796-448732C07F04}" destId="{B34E6D93-F4CF-43DB-8543-DED96436777F}" srcOrd="0" destOrd="0" presId="urn:microsoft.com/office/officeart/2005/8/layout/hierarchy4"/>
    <dgm:cxn modelId="{DC78FB52-32B7-4CE1-B748-B63F20408F2B}" type="presParOf" srcId="{B34E6D93-F4CF-43DB-8543-DED96436777F}" destId="{D01FC0F4-B841-43DD-B26D-2C5A842C3EF9}" srcOrd="0" destOrd="0" presId="urn:microsoft.com/office/officeart/2005/8/layout/hierarchy4"/>
    <dgm:cxn modelId="{1AE66134-856C-4B85-86D4-7B30C626CB42}" type="presParOf" srcId="{B34E6D93-F4CF-43DB-8543-DED96436777F}" destId="{B85EC9F6-B5D3-4A93-AEA9-61CF3DF476C4}" srcOrd="1" destOrd="0" presId="urn:microsoft.com/office/officeart/2005/8/layout/hierarchy4"/>
    <dgm:cxn modelId="{A75B2338-DA09-4CF3-88A4-346884D6AED5}" type="presParOf" srcId="{AAD6FDBB-04C7-4A07-8796-448732C07F04}" destId="{9AA41CF3-951C-4AF4-BB44-48D065AE54B1}" srcOrd="1" destOrd="0" presId="urn:microsoft.com/office/officeart/2005/8/layout/hierarchy4"/>
    <dgm:cxn modelId="{92366B23-0FFD-4772-BB9E-88303481652F}" type="presParOf" srcId="{AAD6FDBB-04C7-4A07-8796-448732C07F04}" destId="{9AABF524-B127-461B-9463-8DF135360465}" srcOrd="2" destOrd="0" presId="urn:microsoft.com/office/officeart/2005/8/layout/hierarchy4"/>
    <dgm:cxn modelId="{C58C413E-969F-46A5-B2C0-28B2203A4848}" type="presParOf" srcId="{9AABF524-B127-461B-9463-8DF135360465}" destId="{1ED4F8EF-DB57-4333-BA71-6CACF3264A09}" srcOrd="0" destOrd="0" presId="urn:microsoft.com/office/officeart/2005/8/layout/hierarchy4"/>
    <dgm:cxn modelId="{FCE22653-31A5-460B-A570-8E2406FE1F8F}" type="presParOf" srcId="{9AABF524-B127-461B-9463-8DF135360465}" destId="{D7C7F709-A3E0-47B8-8A51-3C3C5D85EE62}" srcOrd="1" destOrd="0" presId="urn:microsoft.com/office/officeart/2005/8/layout/hierarchy4"/>
    <dgm:cxn modelId="{82D8F88B-B4E2-4544-BF8B-EDE4E1643138}" type="presParOf" srcId="{AAD6FDBB-04C7-4A07-8796-448732C07F04}" destId="{18D6E44F-977C-498D-9C8E-2AE0DD48FDBE}" srcOrd="3" destOrd="0" presId="urn:microsoft.com/office/officeart/2005/8/layout/hierarchy4"/>
    <dgm:cxn modelId="{CBF1C47E-81B7-410E-A758-D7DCB191974F}" type="presParOf" srcId="{AAD6FDBB-04C7-4A07-8796-448732C07F04}" destId="{229DF03E-A6A7-4D71-9991-749FBCF59AE4}" srcOrd="4" destOrd="0" presId="urn:microsoft.com/office/officeart/2005/8/layout/hierarchy4"/>
    <dgm:cxn modelId="{A3E06DD4-20CD-4216-B8E1-08CF874F09D8}" type="presParOf" srcId="{229DF03E-A6A7-4D71-9991-749FBCF59AE4}" destId="{1E73261F-51D4-40F2-9B71-8A063F8FB20A}" srcOrd="0" destOrd="0" presId="urn:microsoft.com/office/officeart/2005/8/layout/hierarchy4"/>
    <dgm:cxn modelId="{297FC79B-D5E5-421E-A221-7BEE38D38664}" type="presParOf" srcId="{229DF03E-A6A7-4D71-9991-749FBCF59AE4}" destId="{B4EAB60A-0091-4151-AEFF-CB50564D54F6}" srcOrd="1" destOrd="0" presId="urn:microsoft.com/office/officeart/2005/8/layout/hierarchy4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7D4A2BBC-C798-48A9-ABBC-7BD6BE57A031}">
      <dsp:nvSpPr>
        <dsp:cNvPr id="0" name=""/>
        <dsp:cNvSpPr/>
      </dsp:nvSpPr>
      <dsp:spPr>
        <a:xfrm>
          <a:off x="1394" y="7950"/>
          <a:ext cx="4100167" cy="388289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400" b="0" kern="1200">
              <a:latin typeface="Noor_Titr" panose="02000700000000000000" pitchFamily="2" charset="-78"/>
              <a:cs typeface="Noor_Titr" panose="02000700000000000000" pitchFamily="2" charset="-78"/>
            </a:rPr>
            <a:t>دروس شرح اصول کافی  </a:t>
          </a:r>
          <a:endParaRPr lang="en-US" sz="1400" b="0" kern="1200">
            <a:latin typeface="Noor_Titr" panose="02000700000000000000" pitchFamily="2" charset="-78"/>
            <a:cs typeface="Noor_Titr" panose="02000700000000000000" pitchFamily="2" charset="-78"/>
          </a:endParaRPr>
        </a:p>
      </dsp:txBody>
      <dsp:txXfrm>
        <a:off x="12767" y="19323"/>
        <a:ext cx="4077421" cy="365543"/>
      </dsp:txXfrm>
    </dsp:sp>
    <dsp:sp modelId="{D01FC0F4-B841-43DD-B26D-2C5A842C3EF9}">
      <dsp:nvSpPr>
        <dsp:cNvPr id="0" name=""/>
        <dsp:cNvSpPr/>
      </dsp:nvSpPr>
      <dsp:spPr>
        <a:xfrm>
          <a:off x="2871" y="490149"/>
          <a:ext cx="2173524" cy="388289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400" b="1" kern="1200">
              <a:latin typeface="Noor_Badr" panose="02000400000000000000" pitchFamily="2" charset="-78"/>
              <a:cs typeface="Noor_Badr" panose="02000400000000000000" pitchFamily="2" charset="-78"/>
            </a:rPr>
            <a:t>کتاب عقل و جهل- حدیث دوازدهم</a:t>
          </a:r>
          <a:endParaRPr lang="en-US" sz="1400" b="1" kern="1200">
            <a:latin typeface="Noor_Badr" panose="02000400000000000000" pitchFamily="2" charset="-78"/>
            <a:cs typeface="Noor_Badr" panose="02000400000000000000" pitchFamily="2" charset="-78"/>
          </a:endParaRPr>
        </a:p>
      </dsp:txBody>
      <dsp:txXfrm>
        <a:off x="14244" y="501522"/>
        <a:ext cx="2150778" cy="365543"/>
      </dsp:txXfrm>
    </dsp:sp>
    <dsp:sp modelId="{1ED4F8EF-DB57-4333-BA71-6CACF3264A09}">
      <dsp:nvSpPr>
        <dsp:cNvPr id="0" name=""/>
        <dsp:cNvSpPr/>
      </dsp:nvSpPr>
      <dsp:spPr>
        <a:xfrm>
          <a:off x="2295627" y="490149"/>
          <a:ext cx="766064" cy="388289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600" b="1" kern="1200">
              <a:latin typeface="Noor_Badr" panose="02000400000000000000" pitchFamily="2" charset="-78"/>
              <a:cs typeface="B Badr" panose="00000400000000000000" pitchFamily="2" charset="-78"/>
            </a:rPr>
            <a:t>جلسه 13</a:t>
          </a:r>
          <a:endParaRPr lang="en-US" sz="1600" b="1" kern="1200">
            <a:latin typeface="Noor_Badr" panose="02000400000000000000" pitchFamily="2" charset="-78"/>
            <a:cs typeface="B Badr" panose="00000400000000000000" pitchFamily="2" charset="-78"/>
          </a:endParaRPr>
        </a:p>
      </dsp:txBody>
      <dsp:txXfrm>
        <a:off x="2307000" y="501522"/>
        <a:ext cx="743318" cy="365543"/>
      </dsp:txXfrm>
    </dsp:sp>
    <dsp:sp modelId="{1E73261F-51D4-40F2-9B71-8A063F8FB20A}">
      <dsp:nvSpPr>
        <dsp:cNvPr id="0" name=""/>
        <dsp:cNvSpPr/>
      </dsp:nvSpPr>
      <dsp:spPr>
        <a:xfrm>
          <a:off x="3180923" y="490149"/>
          <a:ext cx="922115" cy="388289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400" b="1" kern="1200">
              <a:latin typeface="Noor_Badr" panose="02000400000000000000" pitchFamily="2" charset="-78"/>
              <a:cs typeface="Noor_Badr" panose="02000400000000000000" pitchFamily="2" charset="-78"/>
            </a:rPr>
            <a:t>استاد</a:t>
          </a:r>
          <a:r>
            <a:rPr lang="fa-IR" sz="1600" b="1" kern="1200">
              <a:latin typeface="Noor_Badr" panose="02000400000000000000" pitchFamily="2" charset="-78"/>
              <a:cs typeface="Noor_Badr" panose="02000400000000000000" pitchFamily="2" charset="-78"/>
            </a:rPr>
            <a:t> فقیهی</a:t>
          </a:r>
          <a:endParaRPr lang="en-US" sz="1600" b="1" kern="1200">
            <a:cs typeface="B Badr" panose="00000400000000000000" pitchFamily="2" charset="-78"/>
          </a:endParaRPr>
        </a:p>
      </dsp:txBody>
      <dsp:txXfrm>
        <a:off x="3192296" y="501522"/>
        <a:ext cx="899369" cy="365543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4">
  <dgm:title val=""/>
  <dgm:desc val=""/>
  <dgm:catLst>
    <dgm:cat type="hierarchy" pri="4000"/>
    <dgm:cat type="list" pri="24000"/>
    <dgm:cat type="relationship" pri="10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Name0">
    <dgm:varLst>
      <dgm:chPref val="1"/>
      <dgm:dir/>
      <dgm:animOne val="branch"/>
      <dgm:animLvl val="lvl"/>
      <dgm:resizeHandles/>
    </dgm:varLst>
    <dgm:choose name="Name1">
      <dgm:if name="Name2" func="var" arg="dir" op="equ" val="norm">
        <dgm:alg type="lin">
          <dgm:param type="linDir" val="fromL"/>
          <dgm:param type="nodeVertAlign" val="t"/>
        </dgm:alg>
      </dgm:if>
      <dgm:else name="Name3">
        <dgm:alg type="lin">
          <dgm:param type="linDir" val="fromR"/>
          <dgm:param type="nodeVertAlign" val="t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vertOne" refType="w"/>
      <dgm:constr type="w" for="des" forName="horzOne" refType="w"/>
      <dgm:constr type="w" for="des" forName="txOne" refType="w"/>
      <dgm:constr type="w" for="des" forName="vertTwo" refType="w"/>
      <dgm:constr type="w" for="des" forName="horzTwo" refType="w"/>
      <dgm:constr type="w" for="des" forName="txTwo" refType="w"/>
      <dgm:constr type="w" for="des" forName="vertThree" refType="w"/>
      <dgm:constr type="w" for="des" forName="horzThree" refType="w"/>
      <dgm:constr type="w" for="des" forName="txThree" refType="w"/>
      <dgm:constr type="w" for="des" forName="vertFour" refType="w"/>
      <dgm:constr type="w" for="des" forName="horzFour" refType="w"/>
      <dgm:constr type="w" for="des" forName="txFour" refType="w"/>
      <dgm:constr type="h" for="des" ptType="node" op="equ"/>
      <dgm:constr type="h" for="des" forName="txOne" refType="h"/>
      <dgm:constr type="userH" for="des" ptType="node" refType="h" refFor="des" refForName="txOne"/>
      <dgm:constr type="primFontSz" for="des" forName="txOne" val="65"/>
      <dgm:constr type="primFontSz" for="des" forName="txTwo" val="65"/>
      <dgm:constr type="primFontSz" for="des" forName="txTwo" refType="primFontSz" refFor="des" refForName="txOne" op="lte"/>
      <dgm:constr type="primFontSz" for="des" forName="txThree" val="65"/>
      <dgm:constr type="primFontSz" for="des" forName="txThree" refType="primFontSz" refFor="des" refForName="txOne" op="lte"/>
      <dgm:constr type="primFontSz" for="des" forName="txThree" refType="primFontSz" refFor="des" refForName="txTwo" op="lte"/>
      <dgm:constr type="primFontSz" for="des" forName="txFour" val="65"/>
      <dgm:constr type="primFontSz" for="des" forName="txFour" refType="primFontSz" refFor="des" refForName="txOne" op="lte"/>
      <dgm:constr type="primFontSz" for="des" forName="txFour" refType="primFontSz" refFor="des" refForName="txTwo" op="lte"/>
      <dgm:constr type="primFontSz" for="des" forName="txFour" refType="primFontSz" refFor="des" refForName="txThree" op="lte"/>
      <dgm:constr type="w" for="des" forName="sibSpaceOne" refType="w" fact="0.168"/>
      <dgm:constr type="w" for="des" forName="sibSpaceTwo" refType="w" refFor="des" refForName="sibSpaceOne" op="equ" fact="0.5"/>
      <dgm:constr type="w" for="des" forName="sibSpaceThree" refType="w" refFor="des" refForName="sibSpaceTwo" op="equ" fact="0.5"/>
      <dgm:constr type="w" for="des" forName="sibSpaceFour" refType="w" refFor="des" refForName="sibSpaceThree" op="equ" fact="0.5"/>
      <dgm:constr type="h" for="des" forName="parTransOne" refType="w" fact="0.056"/>
      <dgm:constr type="h" for="des" forName="parTransTwo" refType="h" refFor="des" refForName="parTransOne" op="equ"/>
      <dgm:constr type="h" for="des" forName="parTransThree" refType="h" refFor="des" refForName="parTransTwo" op="equ"/>
      <dgm:constr type="h" for="des" forName="parTransFour" refType="h" refFor="des" refForName="parTransThree" op="equ"/>
    </dgm:constrLst>
    <dgm:ruleLst/>
    <dgm:forEach name="Name4" axis="ch" ptType="node">
      <dgm:layoutNode name="vertOne">
        <dgm:alg type="lin">
          <dgm:param type="linDir" val="fromT"/>
        </dgm:alg>
        <dgm:shape xmlns:r="http://schemas.openxmlformats.org/officeDocument/2006/relationships" r:blip="">
          <dgm:adjLst/>
        </dgm:shape>
        <dgm:presOf/>
        <dgm:constrLst>
          <dgm:constr type="w" for="ch" forName="txOne" refType="w" refFor="ch" refForName="horzOne" op="gte"/>
        </dgm:constrLst>
        <dgm:ruleLst/>
        <dgm:layoutNode name="txOne" styleLbl="node0">
          <dgm:varLst>
            <dgm:chPref val="3"/>
          </dgm:varLst>
          <dgm:alg type="tx"/>
          <dgm:shape xmlns:r="http://schemas.openxmlformats.org/officeDocument/2006/relationships" type="roundRect" r:blip="">
            <dgm:adjLst>
              <dgm:adj idx="1" val="0.1"/>
            </dgm:adjLst>
          </dgm:shape>
          <dgm:presOf axis="self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choose name="Name5">
          <dgm:if name="Name6" axis="des" ptType="node" func="cnt" op="gt" val="0">
            <dgm:layoutNode name="parTransOn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if>
          <dgm:else name="Name7"/>
        </dgm:choose>
        <dgm:layoutNode name="horzOne">
          <dgm:choose name="Name8">
            <dgm:if name="Name9" func="var" arg="dir" op="equ" val="norm">
              <dgm:alg type="lin">
                <dgm:param type="linDir" val="fromL"/>
                <dgm:param type="nodeVertAlign" val="t"/>
              </dgm:alg>
            </dgm:if>
            <dgm:else name="Name10">
              <dgm:alg type="lin">
                <dgm:param type="linDir" val="fromR"/>
                <dgm:param type="nodeVertAlign" val="t"/>
              </dgm:alg>
            </dgm:else>
          </dgm:choose>
          <dgm:shape xmlns:r="http://schemas.openxmlformats.org/officeDocument/2006/relationships" r:blip="">
            <dgm:adjLst/>
          </dgm:shape>
          <dgm:presOf/>
          <dgm:constrLst/>
          <dgm:ruleLst>
            <dgm:rule type="w" val="INF" fact="NaN" max="NaN"/>
          </dgm:ruleLst>
          <dgm:forEach name="Name11" axis="ch" ptType="node">
            <dgm:layoutNode name="vertTwo">
              <dgm:alg type="lin">
                <dgm:param type="linDir" val="fromT"/>
              </dgm:alg>
              <dgm:shape xmlns:r="http://schemas.openxmlformats.org/officeDocument/2006/relationships" r:blip="">
                <dgm:adjLst/>
              </dgm:shape>
              <dgm:presOf/>
              <dgm:constrLst>
                <dgm:constr type="w" for="ch" forName="txTwo" refType="w" refFor="ch" refForName="horzTwo" op="gte"/>
              </dgm:constrLst>
              <dgm:ruleLst/>
              <dgm:layoutNode name="txTwo">
                <dgm:varLst>
                  <dgm:chPref val="3"/>
                </dgm:varLst>
                <dgm:alg type="tx"/>
                <dgm:shape xmlns:r="http://schemas.openxmlformats.org/officeDocument/2006/relationships" type="roundRect" r:blip="">
                  <dgm:adjLst>
                    <dgm:adj idx="1" val="0.1"/>
                  </dgm:adjLst>
                </dgm:shape>
                <dgm:presOf axis="self"/>
                <dgm:constrLst>
                  <dgm:constr type="userH"/>
                  <dgm:constr type="h" refType="userH"/>
                  <dgm:constr type="tMarg" refType="primFontSz" fact="0.3"/>
                  <dgm:constr type="bMarg" refType="primFontSz" fact="0.3"/>
                  <dgm:constr type="lMarg" refType="primFontSz" fact="0.3"/>
                  <dgm:constr type="rMarg" refType="primFontSz" fact="0.3"/>
                </dgm:constrLst>
                <dgm:ruleLst>
                  <dgm:rule type="primFontSz" val="5" fact="NaN" max="NaN"/>
                </dgm:ruleLst>
              </dgm:layoutNode>
              <dgm:choose name="Name12">
                <dgm:if name="Name13" axis="des" ptType="node" func="cnt" op="gt" val="0">
                  <dgm:layoutNode name="parTransTwo">
                    <dgm:alg type="sp"/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</dgm:layoutNode>
                </dgm:if>
                <dgm:else name="Name14"/>
              </dgm:choose>
              <dgm:layoutNode name="horzTwo">
                <dgm:choose name="Name15">
                  <dgm:if name="Name16" func="var" arg="dir" op="equ" val="norm">
                    <dgm:alg type="lin">
                      <dgm:param type="linDir" val="fromL"/>
                      <dgm:param type="nodeVertAlign" val="t"/>
                    </dgm:alg>
                  </dgm:if>
                  <dgm:else name="Name17">
                    <dgm:alg type="lin">
                      <dgm:param type="linDir" val="fromR"/>
                      <dgm:param type="nodeVertAlign" val="t"/>
                    </dgm:alg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/>
                <dgm:ruleLst>
                  <dgm:rule type="w" val="INF" fact="NaN" max="NaN"/>
                </dgm:ruleLst>
                <dgm:forEach name="Name18" axis="ch" ptType="node">
                  <dgm:layoutNode name="vertThree">
                    <dgm:alg type="lin">
                      <dgm:param type="linDir" val="fromT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txThree" refType="w" refFor="ch" refForName="horzThree" op="gte"/>
                    </dgm:constrLst>
                    <dgm:ruleLst/>
                    <dgm:layoutNode name="txThree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userH"/>
                        <dgm:constr type="h" refType="userH"/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  <dgm:choose name="Name19">
                      <dgm:if name="Name20" axis="des" ptType="node" func="cnt" op="gt" val="0">
                        <dgm:layoutNode name="parTransThree">
                          <dgm:alg type="sp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/>
                          <dgm:ruleLst/>
                        </dgm:layoutNode>
                      </dgm:if>
                      <dgm:else name="Name21"/>
                    </dgm:choose>
                    <dgm:layoutNode name="horzThree">
                      <dgm:choose name="Name22">
                        <dgm:if name="Name23" func="var" arg="dir" op="equ" val="norm">
                          <dgm:alg type="lin">
                            <dgm:param type="linDir" val="fromL"/>
                            <dgm:param type="nodeVertAlign" val="t"/>
                          </dgm:alg>
                        </dgm:if>
                        <dgm:else name="Name24">
                          <dgm:alg type="lin">
                            <dgm:param type="linDir" val="fromR"/>
                            <dgm:param type="nodeVertAlign" val="t"/>
                          </dgm:alg>
                        </dgm:else>
                      </dgm:choose>
                      <dgm:shape xmlns:r="http://schemas.openxmlformats.org/officeDocument/2006/relationships" r:blip="">
                        <dgm:adjLst/>
                      </dgm:shape>
                      <dgm:presOf/>
                      <dgm:constrLst/>
                      <dgm:ruleLst>
                        <dgm:rule type="w" val="INF" fact="NaN" max="NaN"/>
                      </dgm:ruleLst>
                      <dgm:forEach name="repeat" axis="ch" ptType="node">
                        <dgm:layoutNode name="vertFour">
                          <dgm:varLst>
                            <dgm:chPref val="3"/>
                          </dgm:varLst>
                          <dgm:alg type="lin">
                            <dgm:param type="linDir" val="fromT"/>
                          </dgm:alg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w" for="ch" forName="txFour" refType="w" refFor="ch" refForName="horzFour" op="gte"/>
                          </dgm:constrLst>
                          <dgm:ruleLst/>
                          <dgm:layoutNode name="txFour">
                            <dgm:varLst>
                              <dgm:chPref val="3"/>
                            </dgm:varLst>
                            <dgm:alg type="tx"/>
                            <dgm:shape xmlns:r="http://schemas.openxmlformats.org/officeDocument/2006/relationships" type="roundRect" r:blip="">
                              <dgm:adjLst>
                                <dgm:adj idx="1" val="0.1"/>
                              </dgm:adjLst>
                            </dgm:shape>
                            <dgm:presOf axis="self"/>
                            <dgm:constrLst>
                              <dgm:constr type="userH"/>
                              <dgm:constr type="h" refType="userH"/>
                              <dgm:constr type="tMarg" refType="primFontSz" fact="0.3"/>
                              <dgm:constr type="bMarg" refType="primFontSz" fact="0.3"/>
                              <dgm:constr type="lMarg" refType="primFontSz" fact="0.3"/>
                              <dgm:constr type="rMarg" refType="primFontSz" fact="0.3"/>
                            </dgm:constrLst>
                            <dgm:ruleLst>
                              <dgm:rule type="primFontSz" val="5" fact="NaN" max="NaN"/>
                            </dgm:ruleLst>
                          </dgm:layoutNode>
                          <dgm:choose name="Name25">
                            <dgm:if name="Name26" axis="des" ptType="node" func="cnt" op="gt" val="0">
                              <dgm:layoutNode name="parTransFour">
                                <dgm:alg type="sp"/>
                                <dgm:shape xmlns:r="http://schemas.openxmlformats.org/officeDocument/2006/relationships" r:blip="">
                                  <dgm:adjLst/>
                                </dgm:shape>
                                <dgm:presOf/>
                                <dgm:constrLst/>
                                <dgm:ruleLst/>
                              </dgm:layoutNode>
                            </dgm:if>
                            <dgm:else name="Name27"/>
                          </dgm:choose>
                          <dgm:layoutNode name="horzFour">
                            <dgm:choose name="Name28">
                              <dgm:if name="Name29" func="var" arg="dir" op="equ" val="norm">
                                <dgm:alg type="lin">
                                  <dgm:param type="linDir" val="fromL"/>
                                  <dgm:param type="nodeVertAlign" val="t"/>
                                </dgm:alg>
                              </dgm:if>
                              <dgm:else name="Name30">
                                <dgm:alg type="lin">
                                  <dgm:param type="linDir" val="fromR"/>
                                  <dgm:param type="nodeVertAlign" val="t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>
                              <dgm:rule type="w" val="INF" fact="NaN" max="NaN"/>
                            </dgm:ruleLst>
                            <dgm:forEach name="Name31" ref="repeat"/>
                          </dgm:layoutNode>
                        </dgm:layoutNode>
                        <dgm:choose name="Name32">
                          <dgm:if name="Name33" axis="self" ptType="node" func="revPos" op="gte" val="2">
                            <dgm:forEach name="Name34" axis="followSib" ptType="sibTrans" cnt="1">
                              <dgm:layoutNode name="sibSpaceFour">
                                <dgm:alg type="sp"/>
                                <dgm:shape xmlns:r="http://schemas.openxmlformats.org/officeDocument/2006/relationships" r:blip="">
                                  <dgm:adjLst/>
                                </dgm:shape>
                                <dgm:presOf/>
                                <dgm:constrLst/>
                                <dgm:ruleLst/>
                              </dgm:layoutNode>
                            </dgm:forEach>
                          </dgm:if>
                          <dgm:else name="Name35"/>
                        </dgm:choose>
                      </dgm:forEach>
                    </dgm:layoutNode>
                  </dgm:layoutNode>
                  <dgm:choose name="Name36">
                    <dgm:if name="Name37" axis="self" ptType="node" func="revPos" op="gte" val="2">
                      <dgm:forEach name="Name38" axis="followSib" ptType="sibTrans" cnt="1">
                        <dgm:layoutNode name="sibSpaceThree">
                          <dgm:alg type="sp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/>
                          <dgm:ruleLst/>
                        </dgm:layoutNode>
                      </dgm:forEach>
                    </dgm:if>
                    <dgm:else name="Name39"/>
                  </dgm:choose>
                </dgm:forEach>
              </dgm:layoutNode>
            </dgm:layoutNode>
            <dgm:choose name="Name40">
              <dgm:if name="Name41" axis="self" ptType="node" func="revPos" op="gte" val="2">
                <dgm:forEach name="Name42" axis="followSib" ptType="sibTrans" cnt="1">
                  <dgm:layoutNode name="sibSpaceTwo">
                    <dgm:alg type="sp"/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</dgm:layoutNode>
                </dgm:forEach>
              </dgm:if>
              <dgm:else name="Name43"/>
            </dgm:choose>
          </dgm:forEach>
        </dgm:layoutNode>
      </dgm:layoutNode>
      <dgm:choose name="Name44">
        <dgm:if name="Name45" axis="self" ptType="node" func="revPos" op="gte" val="2">
          <dgm:forEach name="Name46" axis="followSib" ptType="sibTrans" cnt="1">
            <dgm:layoutNode name="sibSpaceOn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if>
        <dgm:else name="Name47"/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845BDB-F136-431B-89D3-564217554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5786</TotalTime>
  <Pages>1</Pages>
  <Words>568</Words>
  <Characters>2754</Characters>
  <Application>Microsoft Office Word</Application>
  <DocSecurity>0</DocSecurity>
  <Lines>72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Jawad Hazareh</dc:creator>
  <cp:keywords/>
  <dc:description/>
  <cp:lastModifiedBy>Mirzaei</cp:lastModifiedBy>
  <cp:revision>435</cp:revision>
  <cp:lastPrinted>2023-05-09T16:28:00Z</cp:lastPrinted>
  <dcterms:created xsi:type="dcterms:W3CDTF">2021-11-22T11:06:00Z</dcterms:created>
  <dcterms:modified xsi:type="dcterms:W3CDTF">2024-09-17T10:38:00Z</dcterms:modified>
</cp:coreProperties>
</file>