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D34EC3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</w:rPr>
      </w:pPr>
      <w:r w:rsidRPr="00D34EC3">
        <w:rPr>
          <w:rFonts w:ascii="Noor_Badr" w:hAnsi="Noor_Badr" w:cs="Noor_Badr"/>
          <w:color w:val="auto"/>
          <w:rtl/>
        </w:rPr>
        <w:t xml:space="preserve">     </w:t>
      </w:r>
      <w:r w:rsidR="00750557" w:rsidRPr="00D34EC3">
        <w:rPr>
          <w:rFonts w:ascii="Noor_Badr" w:hAnsi="Noor_Badr" w:cs="Noor_Badr"/>
          <w:color w:val="auto"/>
        </w:rPr>
        <w:t xml:space="preserve">            </w:t>
      </w:r>
      <w:r w:rsidRPr="00D34EC3">
        <w:rPr>
          <w:rFonts w:ascii="Noor_Badr" w:hAnsi="Noor_Badr" w:cs="Noor_Badr"/>
          <w:color w:val="auto"/>
          <w:rtl/>
        </w:rPr>
        <w:t xml:space="preserve">      </w:t>
      </w:r>
      <w:r w:rsidR="009F6542" w:rsidRPr="00D34EC3">
        <w:rPr>
          <w:rFonts w:ascii="Noor_Badr" w:hAnsi="Noor_Badr" w:cs="Noor_Badr"/>
          <w:noProof/>
          <w:color w:val="auto"/>
          <w:rtl/>
          <w:lang w:val="ur-PK"/>
        </w:rPr>
        <w:drawing>
          <wp:inline distT="0" distB="0" distL="0" distR="0" wp14:anchorId="7D2AF8D4" wp14:editId="2E57C81C">
            <wp:extent cx="4105910" cy="878693"/>
            <wp:effectExtent l="38100" t="38100" r="2794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C870EE0" w14:textId="77777777" w:rsidR="00DE280A" w:rsidRDefault="00DE280A" w:rsidP="00D34EC3">
      <w:pPr>
        <w:spacing w:after="160"/>
        <w:ind w:firstLine="0"/>
        <w:jc w:val="both"/>
        <w:rPr>
          <w:rFonts w:ascii="Noor_Titr" w:hAnsi="Noor_Titr" w:cs="Noor_Titr"/>
          <w:noProof/>
          <w:color w:val="auto"/>
          <w:sz w:val="28"/>
          <w:szCs w:val="28"/>
          <w:rtl/>
          <w:lang w:val="ur-PK" w:bidi="fa-IR"/>
        </w:rPr>
      </w:pPr>
    </w:p>
    <w:p w14:paraId="20C997D5" w14:textId="41BC3697" w:rsidR="00D34EC3" w:rsidRDefault="00D34EC3" w:rsidP="00D34EC3">
      <w:pPr>
        <w:spacing w:after="160"/>
        <w:ind w:firstLine="0"/>
        <w:jc w:val="both"/>
        <w:rPr>
          <w:rFonts w:ascii="Noor_Titr" w:hAnsi="Noor_Titr" w:cs="Noor_Titr"/>
          <w:noProof/>
          <w:color w:val="auto"/>
          <w:sz w:val="28"/>
          <w:szCs w:val="28"/>
          <w:rtl/>
          <w:lang w:val="ur-PK" w:bidi="fa-IR"/>
        </w:rPr>
      </w:pPr>
      <w:r w:rsidRPr="00D34EC3">
        <w:rPr>
          <w:rFonts w:ascii="Noor_Titr" w:hAnsi="Noor_Titr" w:cs="Noor_Titr"/>
          <w:noProof/>
          <w:color w:val="auto"/>
          <w:sz w:val="28"/>
          <w:szCs w:val="28"/>
          <w:rtl/>
          <w:lang w:val="ur-PK" w:bidi="fa-IR"/>
        </w:rPr>
        <w:t xml:space="preserve">شرح کتاب عقل و جهل </w:t>
      </w:r>
    </w:p>
    <w:p w14:paraId="67B75800" w14:textId="59CAFB44" w:rsidR="00D34EC3" w:rsidRPr="00D34EC3" w:rsidRDefault="00D34EC3" w:rsidP="00D34EC3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 w:rsidRPr="00D34EC3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>معرفی کتاب</w:t>
      </w:r>
      <w:r w:rsidR="00DE280A"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 w:bidi="fa-IR"/>
        </w:rPr>
        <w:t xml:space="preserve"> أصول کافی</w:t>
      </w:r>
      <w:r w:rsidRPr="00D34EC3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 xml:space="preserve"> و مؤلف محترم </w:t>
      </w:r>
    </w:p>
    <w:p w14:paraId="7FB7E6AA" w14:textId="5B9615A1" w:rsidR="00D34EC3" w:rsidRPr="00D34EC3" w:rsidRDefault="00D34EC3" w:rsidP="00D34EC3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این کتاب، </w:t>
      </w:r>
      <w:r w:rsidR="0086260D" w:rsidRPr="00D34EC3">
        <w:rPr>
          <w:rFonts w:ascii="Noor_Badr" w:hAnsi="Noor_Badr" w:cs="Noor_Badr"/>
          <w:noProof/>
          <w:color w:val="auto"/>
          <w:rtl/>
          <w:lang w:val="ur-PK" w:bidi="fa-IR"/>
        </w:rPr>
        <w:t>منعکس کننده فرهنگ ناب شیعی بوده</w:t>
      </w:r>
      <w:r w:rsidR="0086260D">
        <w:rPr>
          <w:rFonts w:ascii="Noor_Badr" w:hAnsi="Noor_Badr" w:cs="Noor_Badr" w:hint="cs"/>
          <w:noProof/>
          <w:color w:val="auto"/>
          <w:rtl/>
          <w:lang w:val="ur-PK" w:bidi="fa-IR"/>
        </w:rPr>
        <w:t xml:space="preserve"> و</w:t>
      </w:r>
      <w:r w:rsidR="0086260D"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یکی از قدیمی</w:t>
      </w:r>
      <w:r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ترین کتب حدیثی شیعه می</w:t>
      </w:r>
      <w:r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باشد. </w:t>
      </w:r>
    </w:p>
    <w:p w14:paraId="61B54FA2" w14:textId="20DEBDC0" w:rsidR="00D34EC3" w:rsidRPr="00D34EC3" w:rsidRDefault="00D34EC3" w:rsidP="00D34EC3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در مورد أسناد این کتاب چنین باید گفت که، أصل بر اعتبار أحادیث</w:t>
      </w:r>
      <w:r w:rsidR="00B47631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اش می</w:t>
      </w:r>
      <w:r w:rsidR="00B47631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باشد مگر اینکه دلیل</w:t>
      </w:r>
      <w:r w:rsidR="00B47631" w:rsidRPr="00B47631">
        <w:rPr>
          <w:rFonts w:ascii="IRANSansFaNum" w:hAnsi="IRANSansFaNum" w:cs="IRANSansFaNum" w:hint="cs"/>
          <w:noProof/>
          <w:color w:val="4472C4" w:themeColor="accent1"/>
          <w:sz w:val="24"/>
          <w:szCs w:val="24"/>
          <w:rtl/>
          <w:lang w:val="ur-PK" w:bidi="fa-IR"/>
        </w:rPr>
        <w:t xml:space="preserve"> </w:t>
      </w:r>
      <w:r w:rsidR="00B47631" w:rsidRPr="00B47631">
        <w:rPr>
          <w:rFonts w:ascii="Noor_Badr" w:hAnsi="Noor_Badr" w:cs="Noor_Badr"/>
          <w:noProof/>
          <w:color w:val="auto"/>
          <w:rtl/>
          <w:lang w:val="ur-PK" w:bidi="fa-IR"/>
        </w:rPr>
        <w:t xml:space="preserve">خاصی در عدم اعتبار آن </w:t>
      </w:r>
      <w:r w:rsidR="00B47631">
        <w:rPr>
          <w:rFonts w:ascii="Noor_Badr" w:hAnsi="Noor_Badr" w:cs="Noor_Badr" w:hint="cs"/>
          <w:noProof/>
          <w:color w:val="auto"/>
          <w:rtl/>
          <w:lang w:val="ur-PK" w:bidi="fa-IR"/>
        </w:rPr>
        <w:t>إ</w:t>
      </w:r>
      <w:r w:rsidR="00B47631" w:rsidRPr="00B47631">
        <w:rPr>
          <w:rFonts w:ascii="Noor_Badr" w:hAnsi="Noor_Badr" w:cs="Noor_Badr"/>
          <w:noProof/>
          <w:color w:val="auto"/>
          <w:rtl/>
          <w:lang w:val="ur-PK" w:bidi="fa-IR"/>
        </w:rPr>
        <w:t>رائه شود</w:t>
      </w:r>
      <w:r w:rsidR="00B47631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  <w:r w:rsidRPr="00B47631">
        <w:rPr>
          <w:rFonts w:ascii="Noor_Badr" w:hAnsi="Noor_Badr" w:cs="Noor_Badr"/>
          <w:noProof/>
          <w:color w:val="auto"/>
          <w:sz w:val="40"/>
          <w:szCs w:val="40"/>
          <w:rtl/>
          <w:lang w:val="ur-PK" w:bidi="fa-IR"/>
        </w:rPr>
        <w:t xml:space="preserve"> </w:t>
      </w:r>
    </w:p>
    <w:p w14:paraId="0DC8652C" w14:textId="2071D0BE" w:rsidR="00D34EC3" w:rsidRPr="00D34EC3" w:rsidRDefault="00D34EC3" w:rsidP="00D34EC3">
      <w:pPr>
        <w:spacing w:after="160" w:line="256" w:lineRule="auto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نام م</w:t>
      </w:r>
      <w:r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>ؤ</w:t>
      </w: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لف: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  <w:r>
        <w:rPr>
          <w:rFonts w:ascii="Noor_Badr" w:hAnsi="Noor_Badr" w:cs="Noor_Badr" w:hint="cs"/>
          <w:noProof/>
          <w:color w:val="auto"/>
          <w:rtl/>
          <w:lang w:val="ur-PK" w:bidi="fa-IR"/>
        </w:rPr>
        <w:t>أ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بوجعفر محمد بن یعقوب کلینی </w:t>
      </w:r>
    </w:p>
    <w:p w14:paraId="5BDE00CE" w14:textId="77777777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سال ولادت و محل تولد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: در سال (</w:t>
      </w: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240 تا 254 ه ق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) در روستایی در نزدیکی شهر ری به نام کلین </w:t>
      </w:r>
    </w:p>
    <w:p w14:paraId="6ED1C509" w14:textId="77777777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سال وفات و محل دفن: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در سال (</w:t>
      </w: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329 ه ق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) در شهر بغداد</w:t>
      </w:r>
    </w:p>
    <w:p w14:paraId="0080E12F" w14:textId="77777777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محل تحصیل: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قم، ری و نیشابور </w:t>
      </w:r>
    </w:p>
    <w:p w14:paraId="6B4B85BD" w14:textId="77777777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سفرهای علمی: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عراق و شامات (سوریه و لبنان)</w:t>
      </w:r>
    </w:p>
    <w:p w14:paraId="1AA91504" w14:textId="45A6BB08" w:rsidR="00D34EC3" w:rsidRPr="00D34EC3" w:rsidRDefault="00D34EC3" w:rsidP="00D34EC3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این کتاب، حاصل تلاش</w:t>
      </w:r>
      <w:r w:rsidRPr="00D34EC3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 20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ساله مرحوم کلینی</w:t>
      </w:r>
      <w:r w:rsidR="00767352">
        <w:rPr>
          <w:rFonts w:ascii="Noor_Badr" w:hAnsi="Noor_Badr" w:cs="Noor_Badr"/>
          <w:noProof/>
          <w:color w:val="auto"/>
          <w:lang w:val="ur-PK" w:bidi="fa-IR"/>
        </w:rPr>
        <w:sym w:font="Dorood" w:char="F038"/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با سبک بی سابقه و نادر می باشد.</w:t>
      </w:r>
    </w:p>
    <w:p w14:paraId="63980528" w14:textId="7DE13AE7" w:rsidR="00D34EC3" w:rsidRPr="00D34EC3" w:rsidRDefault="00D34EC3" w:rsidP="00D34EC3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حدو</w:t>
      </w:r>
      <w:r w:rsidRPr="00B47631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د 15 </w:t>
      </w:r>
      <w:r w:rsidRPr="00B47631">
        <w:rPr>
          <w:rFonts w:ascii="Noor_Badr" w:hAnsi="Noor_Badr" w:cs="Noor_Badr"/>
          <w:noProof/>
          <w:color w:val="auto"/>
          <w:rtl/>
          <w:lang w:val="ur-PK" w:bidi="fa-IR"/>
        </w:rPr>
        <w:t>تا</w:t>
      </w:r>
      <w:r w:rsidRPr="00B47631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 16 </w:t>
      </w:r>
      <w:r w:rsidRPr="00B47631">
        <w:rPr>
          <w:rFonts w:ascii="Noor_Badr" w:hAnsi="Noor_Badr" w:cs="Noor_Badr"/>
          <w:noProof/>
          <w:color w:val="auto"/>
          <w:rtl/>
          <w:lang w:val="ur-PK" w:bidi="fa-IR"/>
        </w:rPr>
        <w:t>ه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زار روایت در کافی جم</w:t>
      </w:r>
      <w:r w:rsidR="00B47631">
        <w:rPr>
          <w:rFonts w:ascii="Noor_Badr" w:hAnsi="Noor_Badr" w:cs="Noor_Badr" w:hint="cs"/>
          <w:noProof/>
          <w:color w:val="auto"/>
          <w:rtl/>
          <w:lang w:val="ur-PK" w:bidi="fa-IR"/>
        </w:rPr>
        <w:t>ع‌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آوری شده است. </w:t>
      </w:r>
      <w:r w:rsidR="00B47631"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علت 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اختلاف در تعداد روایات </w:t>
      </w:r>
      <w:r w:rsidR="00B47631">
        <w:rPr>
          <w:rFonts w:ascii="Noor_Badr" w:hAnsi="Noor_Badr" w:cs="Noor_Badr" w:hint="cs"/>
          <w:noProof/>
          <w:color w:val="auto"/>
          <w:rtl/>
          <w:lang w:val="ur-PK" w:bidi="fa-IR"/>
        </w:rPr>
        <w:t>آن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 که برخی روایات با دو سند ذکر شده است. </w:t>
      </w:r>
    </w:p>
    <w:p w14:paraId="669D4CD8" w14:textId="19006E23" w:rsidR="00D34EC3" w:rsidRPr="00B47631" w:rsidRDefault="00C07407" w:rsidP="00C07407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 w:bidi="fa-IR"/>
        </w:rPr>
        <w:t xml:space="preserve">بعض </w:t>
      </w:r>
      <w:r w:rsidR="00B47631"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 w:bidi="fa-IR"/>
        </w:rPr>
        <w:t xml:space="preserve">شارحین أصول کافی </w:t>
      </w:r>
    </w:p>
    <w:p w14:paraId="3B99F01B" w14:textId="2AC36D25" w:rsidR="00D34EC3" w:rsidRPr="00D34EC3" w:rsidRDefault="00D34EC3" w:rsidP="00D34EC3">
      <w:pPr>
        <w:pStyle w:val="ListParagraph"/>
        <w:numPr>
          <w:ilvl w:val="0"/>
          <w:numId w:val="6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B47631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lastRenderedPageBreak/>
        <w:t>مرحوم ملا صدرا</w:t>
      </w:r>
      <w:r w:rsidR="00767352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 xml:space="preserve"> </w:t>
      </w:r>
      <w:r w:rsidR="00767352">
        <w:rPr>
          <w:rFonts w:ascii="Noor_Badr" w:hAnsi="Noor_Badr" w:cs="Noor_Badr"/>
          <w:noProof/>
          <w:color w:val="auto"/>
          <w:lang w:val="ur-PK" w:bidi="fa-IR"/>
        </w:rPr>
        <w:sym w:font="Dorood" w:char="F038"/>
      </w:r>
      <w:r w:rsidRPr="00B47631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؛ 4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جلد شرح اصول کافی</w:t>
      </w:r>
      <w:r w:rsidR="00B47631">
        <w:rPr>
          <w:rFonts w:ascii="Noor_Badr" w:hAnsi="Noor_Badr" w:cs="Noor_Badr" w:hint="cs"/>
          <w:noProof/>
          <w:color w:val="auto"/>
          <w:rtl/>
          <w:lang w:val="ur-PK" w:bidi="fa-IR"/>
        </w:rPr>
        <w:t xml:space="preserve">، که به إتمام نرسید. </w:t>
      </w:r>
    </w:p>
    <w:p w14:paraId="1B9D1C65" w14:textId="36718CBB" w:rsidR="00D34EC3" w:rsidRPr="002D6100" w:rsidRDefault="00D34EC3" w:rsidP="00A3686B">
      <w:pPr>
        <w:pStyle w:val="ListParagraph"/>
        <w:numPr>
          <w:ilvl w:val="0"/>
          <w:numId w:val="6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2D6100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مرحوم علامه مجلسی</w:t>
      </w:r>
      <w:r w:rsidR="00B47631" w:rsidRPr="002D6100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 xml:space="preserve"> </w:t>
      </w:r>
      <w:r w:rsidR="00767352">
        <w:rPr>
          <w:rFonts w:ascii="Noor_Badr" w:hAnsi="Noor_Badr" w:cs="Noor_Badr"/>
          <w:noProof/>
          <w:color w:val="auto"/>
          <w:lang w:val="ur-PK" w:bidi="fa-IR"/>
        </w:rPr>
        <w:sym w:font="Dorood" w:char="F038"/>
      </w:r>
      <w:r w:rsidRPr="002D6100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؛ </w:t>
      </w:r>
      <w:r w:rsidR="002D6100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 xml:space="preserve">26 </w:t>
      </w:r>
      <w:r w:rsidR="002D6100" w:rsidRPr="00E3697A">
        <w:rPr>
          <w:rFonts w:ascii="Noor_Badr" w:hAnsi="Noor_Badr" w:cs="Noor_Badr" w:hint="cs"/>
          <w:noProof/>
          <w:color w:val="auto"/>
          <w:rtl/>
          <w:lang w:val="ur-PK" w:bidi="fa-IR"/>
        </w:rPr>
        <w:t>جلد</w:t>
      </w:r>
      <w:r w:rsidR="002D6100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 xml:space="preserve"> </w:t>
      </w:r>
      <w:r w:rsidR="002D6100" w:rsidRPr="002D6100">
        <w:rPr>
          <w:rFonts w:ascii="Noor_Badr" w:hAnsi="Noor_Badr" w:cs="Noor_Badr" w:hint="cs"/>
          <w:noProof/>
          <w:color w:val="auto"/>
          <w:rtl/>
          <w:lang w:val="ur-PK" w:bidi="fa-IR"/>
        </w:rPr>
        <w:t>بنام</w:t>
      </w:r>
      <w:r w:rsidR="002D6100" w:rsidRPr="002D6100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 xml:space="preserve"> «</w:t>
      </w:r>
      <w:r w:rsidR="002D6100" w:rsidRPr="002D6100">
        <w:rPr>
          <w:rFonts w:ascii="Noor_Badr" w:hAnsi="Noor_Badr" w:cs="Noor_Badr" w:hint="cs"/>
          <w:b/>
          <w:bCs/>
          <w:noProof/>
          <w:rtl/>
          <w:lang w:val="ur-PK" w:bidi="fa-IR"/>
        </w:rPr>
        <w:t>مرأة العقول‏</w:t>
      </w:r>
      <w:r w:rsidR="002D6100" w:rsidRPr="002D6100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>»</w:t>
      </w:r>
      <w:r w:rsidRPr="002D6100">
        <w:rPr>
          <w:rFonts w:ascii="Noor_Badr" w:hAnsi="Noor_Badr" w:cs="Noor_Badr"/>
          <w:noProof/>
          <w:color w:val="auto"/>
          <w:rtl/>
          <w:lang w:val="ur-PK" w:bidi="fa-IR"/>
        </w:rPr>
        <w:t xml:space="preserve"> شرح اصول و فروع و روضه کافی</w:t>
      </w:r>
      <w:r w:rsidR="00E3697A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</w:p>
    <w:p w14:paraId="75570756" w14:textId="3D30B9D3" w:rsidR="00D34EC3" w:rsidRPr="00D34EC3" w:rsidRDefault="00D34EC3" w:rsidP="00D34EC3">
      <w:pPr>
        <w:pStyle w:val="ListParagraph"/>
        <w:numPr>
          <w:ilvl w:val="0"/>
          <w:numId w:val="6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B47631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مرحوم ملاصالح مازندرانی</w:t>
      </w:r>
      <w:r w:rsidR="00B47631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 xml:space="preserve"> </w:t>
      </w:r>
      <w:r w:rsidR="00767352">
        <w:rPr>
          <w:rFonts w:ascii="Noor_Badr" w:hAnsi="Noor_Badr" w:cs="Noor_Badr"/>
          <w:noProof/>
          <w:color w:val="auto"/>
          <w:lang w:val="ur-PK" w:bidi="fa-IR"/>
        </w:rPr>
        <w:sym w:font="Dorood" w:char="F038"/>
      </w:r>
      <w:r w:rsidRPr="00B47631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، 12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جلد شرح اصول و روضه کافی</w:t>
      </w:r>
      <w:r w:rsidR="00E3697A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</w:p>
    <w:p w14:paraId="08BCD729" w14:textId="6AFA8023" w:rsidR="00D34EC3" w:rsidRPr="00C07407" w:rsidRDefault="00C07407" w:rsidP="00D34EC3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 w:bidi="fa-IR"/>
        </w:rPr>
        <w:t>أ</w:t>
      </w:r>
      <w:r w:rsidR="00D34EC3" w:rsidRPr="00C07407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 xml:space="preserve">صول کافی 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 w:bidi="fa-IR"/>
        </w:rPr>
        <w:t>دارای سه بخش؛</w:t>
      </w:r>
    </w:p>
    <w:p w14:paraId="4F96E38F" w14:textId="6D6ACA90" w:rsidR="00D34EC3" w:rsidRPr="00D34EC3" w:rsidRDefault="00D34EC3" w:rsidP="00BA30A8">
      <w:pPr>
        <w:spacing w:after="160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بخش اول: اصول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؛ شامل أحادیث اعتقادی و </w:t>
      </w:r>
      <w:r w:rsidR="00C07407">
        <w:rPr>
          <w:rFonts w:ascii="Noor_Badr" w:hAnsi="Noor_Badr" w:cs="Noor_Badr" w:hint="cs"/>
          <w:noProof/>
          <w:color w:val="auto"/>
          <w:rtl/>
          <w:lang w:val="ur-PK" w:bidi="fa-IR"/>
        </w:rPr>
        <w:t>أ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خلاقی است.</w:t>
      </w:r>
    </w:p>
    <w:p w14:paraId="6AA4D078" w14:textId="77777777" w:rsidR="00D34EC3" w:rsidRPr="00D34EC3" w:rsidRDefault="00D34EC3" w:rsidP="00BA30A8">
      <w:pPr>
        <w:spacing w:after="160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بخش دوم: فروع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؛ شامل أحادیث فقهی است. </w:t>
      </w:r>
    </w:p>
    <w:p w14:paraId="4FDE7E88" w14:textId="302B4386" w:rsidR="00D34EC3" w:rsidRPr="00D34EC3" w:rsidRDefault="00D34EC3" w:rsidP="00BA30A8">
      <w:pPr>
        <w:spacing w:after="160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بخش سوم: روضه؛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  <w:r w:rsidR="00C07407" w:rsidRPr="00D34EC3">
        <w:rPr>
          <w:rFonts w:ascii="Noor_Badr" w:hAnsi="Noor_Badr" w:cs="Noor_Badr"/>
          <w:noProof/>
          <w:color w:val="auto"/>
          <w:rtl/>
          <w:lang w:val="ur-PK" w:bidi="fa-IR"/>
        </w:rPr>
        <w:t>شامل</w:t>
      </w:r>
      <w:r w:rsidR="00C07407">
        <w:rPr>
          <w:rFonts w:ascii="Noor_Badr" w:hAnsi="Noor_Badr" w:cs="Noor_Badr" w:hint="cs"/>
          <w:noProof/>
          <w:color w:val="auto"/>
          <w:rtl/>
          <w:lang w:val="ur-PK" w:bidi="fa-IR"/>
        </w:rPr>
        <w:t xml:space="preserve"> 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روایات متنوع با موضوعات مخلتف م</w:t>
      </w:r>
      <w:r w:rsidR="00C07407">
        <w:rPr>
          <w:rFonts w:ascii="Noor_Badr" w:hAnsi="Noor_Badr" w:cs="Noor_Badr" w:hint="cs"/>
          <w:noProof/>
          <w:color w:val="auto"/>
          <w:rtl/>
          <w:lang w:val="ur-PK" w:bidi="fa-IR"/>
        </w:rPr>
        <w:t>ی‌باش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د.</w:t>
      </w:r>
    </w:p>
    <w:p w14:paraId="634AB566" w14:textId="38871193" w:rsidR="00D34EC3" w:rsidRPr="00C07407" w:rsidRDefault="00D34EC3" w:rsidP="00D34EC3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 w:rsidRPr="00C07407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 xml:space="preserve">تقسیم بندی </w:t>
      </w:r>
      <w:r w:rsidR="00C07407"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 w:bidi="fa-IR"/>
        </w:rPr>
        <w:t>أ</w:t>
      </w:r>
      <w:r w:rsidRPr="00C07407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>صول کافی</w:t>
      </w:r>
    </w:p>
    <w:p w14:paraId="441DE2B2" w14:textId="079BA2B4" w:rsidR="00D34EC3" w:rsidRPr="00C07407" w:rsidRDefault="00D34EC3" w:rsidP="00D34EC3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بخش اول (</w:t>
      </w:r>
      <w:r w:rsidR="00C07407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>أ</w:t>
      </w: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صول)، شامل </w:t>
      </w:r>
      <w:r w:rsidR="00BA30A8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>هشت</w:t>
      </w: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 کتاب می باشد. </w:t>
      </w:r>
    </w:p>
    <w:p w14:paraId="498E9BEF" w14:textId="6B8AE67A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اول: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عقل و جهل</w:t>
      </w:r>
      <w:r w:rsidR="00E21796">
        <w:rPr>
          <w:rFonts w:ascii="Noor_Badr" w:hAnsi="Noor_Badr" w:cs="Noor_Badr" w:hint="cs"/>
          <w:noProof/>
          <w:color w:val="auto"/>
          <w:rtl/>
          <w:lang w:val="ur-PK" w:bidi="fa-IR"/>
        </w:rPr>
        <w:t>؛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شامل</w:t>
      </w:r>
      <w:r w:rsidRPr="00E21796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 34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حدیث می</w:t>
      </w:r>
      <w:r w:rsidR="00E21796">
        <w:rPr>
          <w:rFonts w:ascii="Noor_Badr" w:hAnsi="Noor_Badr" w:cs="Noor_Badr" w:hint="cs"/>
          <w:noProof/>
          <w:color w:val="auto"/>
          <w:rtl/>
          <w:lang w:val="ur-PK" w:bidi="fa-IR"/>
        </w:rPr>
        <w:t>‌باش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د. </w:t>
      </w:r>
    </w:p>
    <w:p w14:paraId="7F00EE6C" w14:textId="28095B4B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دوم: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فضل العلم</w:t>
      </w:r>
      <w:r w:rsidR="00E21796">
        <w:rPr>
          <w:rFonts w:ascii="Noor_Badr" w:hAnsi="Noor_Badr" w:cs="Noor_Badr" w:hint="cs"/>
          <w:noProof/>
          <w:color w:val="auto"/>
          <w:rtl/>
          <w:lang w:val="ur-PK" w:bidi="fa-IR"/>
        </w:rPr>
        <w:t>؛ به مباحثی چون فضیلت علم و جایگاه علم و عالم و... پرداخته است.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</w:p>
    <w:p w14:paraId="61C793D4" w14:textId="42512F78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سوم: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التوحید</w:t>
      </w:r>
      <w:r w:rsidR="0093294A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  <w:r w:rsidR="00E21796">
        <w:rPr>
          <w:rFonts w:ascii="Noor_Badr" w:hAnsi="Noor_Badr" w:cs="Noor_Badr" w:hint="cs"/>
          <w:noProof/>
          <w:color w:val="auto"/>
          <w:rtl/>
          <w:lang w:val="ur-PK" w:bidi="fa-IR"/>
        </w:rPr>
        <w:t xml:space="preserve"> </w:t>
      </w:r>
    </w:p>
    <w:p w14:paraId="407F09C0" w14:textId="2C752BF8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چهارم: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الحجه؛ شامل پیامبر شناسی و امام شناسی می</w:t>
      </w:r>
      <w:r w:rsidR="00C62B45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شود.</w:t>
      </w:r>
    </w:p>
    <w:p w14:paraId="64A5ED81" w14:textId="77777777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پنجم: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الایمان و الکفر؛ بیشترین حدیث در این بخش وجود دارد. </w:t>
      </w:r>
    </w:p>
    <w:p w14:paraId="183CBB6D" w14:textId="1C34726E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ششم: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الدعاء</w:t>
      </w:r>
      <w:r w:rsidR="0093294A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</w:p>
    <w:p w14:paraId="6CEEF2AD" w14:textId="23169AF0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هفتم: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فضل القرآن</w:t>
      </w:r>
      <w:r w:rsidR="0093294A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</w:p>
    <w:p w14:paraId="25E0CBE3" w14:textId="3542ACC6" w:rsidR="00D34EC3" w:rsidRPr="00D34EC3" w:rsidRDefault="00D34EC3" w:rsidP="00D415C3">
      <w:pPr>
        <w:spacing w:line="240" w:lineRule="auto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C0740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باب هشتم: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کتاب العِشره</w:t>
      </w:r>
      <w:r w:rsidR="0093294A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</w:p>
    <w:p w14:paraId="3BFA92D1" w14:textId="0DE6FDEF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E21796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lastRenderedPageBreak/>
        <w:t>نکته: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>در حق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 w:hint="eastAsia"/>
          <w:noProof/>
          <w:color w:val="auto"/>
          <w:rtl/>
          <w:lang w:val="ur-PK" w:bidi="fa-IR"/>
        </w:rPr>
        <w:t>قت،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ا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سه کتاب اخ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 w:hint="eastAsia"/>
          <w:noProof/>
          <w:color w:val="auto"/>
          <w:rtl/>
          <w:lang w:val="ur-PK" w:bidi="fa-IR"/>
        </w:rPr>
        <w:t>ر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تجل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ا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 w:hint="eastAsia"/>
          <w:noProof/>
          <w:color w:val="auto"/>
          <w:rtl/>
          <w:lang w:val="ur-PK" w:bidi="fa-IR"/>
        </w:rPr>
        <w:t>مان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مؤمن‌اند؛ ز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 w:hint="eastAsia"/>
          <w:noProof/>
          <w:color w:val="auto"/>
          <w:rtl/>
          <w:lang w:val="ur-PK" w:bidi="fa-IR"/>
        </w:rPr>
        <w:t>را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مؤمن با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 w:hint="eastAsia"/>
          <w:noProof/>
          <w:color w:val="auto"/>
          <w:rtl/>
          <w:lang w:val="ur-PK" w:bidi="fa-IR"/>
        </w:rPr>
        <w:t>د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رابطه خود با خدا را از طر</w:t>
      </w:r>
      <w:r w:rsidR="00910A09" w:rsidRPr="00910A09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="00910A09" w:rsidRPr="00910A09">
        <w:rPr>
          <w:rFonts w:ascii="Noor_Badr" w:hAnsi="Noor_Badr" w:cs="Noor_Badr" w:hint="eastAsia"/>
          <w:noProof/>
          <w:color w:val="auto"/>
          <w:rtl/>
          <w:lang w:val="ur-PK" w:bidi="fa-IR"/>
        </w:rPr>
        <w:t>ق</w:t>
      </w:r>
      <w:r w:rsidR="00910A09" w:rsidRPr="00910A09">
        <w:rPr>
          <w:rFonts w:ascii="Noor_Badr" w:hAnsi="Noor_Badr" w:cs="Noor_Badr"/>
          <w:noProof/>
          <w:color w:val="auto"/>
          <w:rtl/>
          <w:lang w:val="ur-PK" w:bidi="fa-IR"/>
        </w:rPr>
        <w:t xml:space="preserve"> قرآن و رابطه‌اش با مردم را به واسطه کتاب العشره بهبود بخشد.</w:t>
      </w:r>
    </w:p>
    <w:p w14:paraId="10FC4751" w14:textId="6BBC766A" w:rsidR="00D34EC3" w:rsidRPr="00E21796" w:rsidRDefault="00D34EC3" w:rsidP="00D34EC3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 w:rsidRPr="00E21796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>مقدمه</w:t>
      </w:r>
    </w:p>
    <w:p w14:paraId="3948AF64" w14:textId="0B6BAB59" w:rsidR="00D34EC3" w:rsidRDefault="00E21796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>
        <w:rPr>
          <w:rFonts w:ascii="Noor_Badr" w:hAnsi="Noor_Badr" w:cs="Noor_Badr" w:hint="cs"/>
          <w:noProof/>
          <w:color w:val="auto"/>
          <w:rtl/>
          <w:lang w:val="ur-PK" w:bidi="fa-IR"/>
        </w:rPr>
        <w:t>تمام مکاتب فلسفی و أدیان فرق از گذشته تا حال در مورد عقل سخن گفته</w:t>
      </w:r>
      <w:r w:rsidR="00971E92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>
        <w:rPr>
          <w:rFonts w:ascii="Noor_Badr" w:hAnsi="Noor_Badr" w:cs="Noor_Badr" w:hint="cs"/>
          <w:noProof/>
          <w:color w:val="auto"/>
          <w:rtl/>
          <w:lang w:val="ur-PK" w:bidi="fa-IR"/>
        </w:rPr>
        <w:t xml:space="preserve">اند. </w:t>
      </w:r>
    </w:p>
    <w:p w14:paraId="347D5550" w14:textId="77777777" w:rsidR="00D34EC3" w:rsidRPr="007E3C9D" w:rsidRDefault="00D34EC3" w:rsidP="00D34EC3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 w:rsidRPr="007E3C9D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 xml:space="preserve">سیر مباحث عقلی </w:t>
      </w:r>
    </w:p>
    <w:p w14:paraId="473EAA90" w14:textId="72A47416" w:rsidR="00D34EC3" w:rsidRPr="00D34EC3" w:rsidRDefault="00D34EC3" w:rsidP="00D34EC3">
      <w:pPr>
        <w:pStyle w:val="ListParagraph"/>
        <w:numPr>
          <w:ilvl w:val="0"/>
          <w:numId w:val="7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مباحث هستی شناسی عقل (</w:t>
      </w:r>
      <w:r w:rsidR="00BD3372">
        <w:rPr>
          <w:rFonts w:ascii="Noor_Badr" w:hAnsi="Noor_Badr" w:cs="Noor_Badr" w:hint="cs"/>
          <w:noProof/>
          <w:color w:val="auto"/>
          <w:rtl/>
          <w:lang w:val="ur-PK" w:bidi="fa-IR"/>
        </w:rPr>
        <w:t>ه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لیّت شیء) </w:t>
      </w:r>
    </w:p>
    <w:p w14:paraId="4A22419C" w14:textId="20E5FB9B" w:rsidR="00D34EC3" w:rsidRPr="00D34EC3" w:rsidRDefault="00D34EC3" w:rsidP="00D34EC3">
      <w:pPr>
        <w:pStyle w:val="ListParagraph"/>
        <w:numPr>
          <w:ilvl w:val="0"/>
          <w:numId w:val="7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مباحث معرفت شناسی عقل (مایّت شیء)</w:t>
      </w:r>
      <w:r w:rsidR="008950C9">
        <w:rPr>
          <w:rFonts w:ascii="Noor_Badr" w:hAnsi="Noor_Badr" w:cs="Noor_Badr" w:hint="cs"/>
          <w:noProof/>
          <w:color w:val="auto"/>
          <w:rtl/>
          <w:lang w:val="ur-PK" w:bidi="fa-IR"/>
        </w:rPr>
        <w:t>.</w:t>
      </w:r>
      <w:r w:rsidR="008950C9">
        <w:rPr>
          <w:rStyle w:val="FootnoteReference"/>
          <w:rFonts w:ascii="Noor_Badr" w:hAnsi="Noor_Badr" w:cs="Noor_Badr"/>
          <w:noProof/>
          <w:color w:val="auto"/>
          <w:rtl/>
          <w:lang w:val="ur-PK" w:bidi="fa-IR"/>
        </w:rPr>
        <w:footnoteReference w:id="1"/>
      </w:r>
    </w:p>
    <w:p w14:paraId="56688705" w14:textId="77777777" w:rsidR="00D34EC3" w:rsidRPr="007E3C9D" w:rsidRDefault="00D34EC3" w:rsidP="00D34EC3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</w:pPr>
      <w:r w:rsidRPr="007E3C9D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تفاوت هستی شناسی و معرفت شناسی </w:t>
      </w:r>
    </w:p>
    <w:p w14:paraId="0310A39C" w14:textId="0EB3FE1F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7E3C9D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هستی شناسی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، در مورد وجود شیء سخن می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گوید؛ مانند: إثبات وجود امام زمان</w:t>
      </w:r>
      <w:r w:rsidR="008B1985">
        <w:rPr>
          <w:rFonts w:ascii="Noor_Badr" w:hAnsi="Noor_Badr" w:cs="Noor_Badr"/>
          <w:noProof/>
          <w:color w:val="auto"/>
          <w:lang w:val="ur-PK" w:bidi="fa-IR"/>
        </w:rPr>
        <w:sym w:font="Dorood" w:char="F04A"/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.</w:t>
      </w:r>
    </w:p>
    <w:p w14:paraId="30615484" w14:textId="760D8B6C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7E3C9D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lastRenderedPageBreak/>
        <w:t>معرفت شناسی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، در رابطه با أوصاف آن شیء سخن می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گوید؛ مانند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>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أوصاف امام زمان</w:t>
      </w:r>
      <w:r w:rsidR="008B1985">
        <w:rPr>
          <w:rFonts w:ascii="Noor_Badr" w:hAnsi="Noor_Badr" w:cs="Noor_Badr"/>
          <w:noProof/>
          <w:color w:val="auto"/>
          <w:lang w:val="ur-PK" w:bidi="fa-IR"/>
        </w:rPr>
        <w:sym w:font="Dorood" w:char="F04A"/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.</w:t>
      </w:r>
    </w:p>
    <w:p w14:paraId="5124588B" w14:textId="77777777" w:rsidR="00D34EC3" w:rsidRPr="007E3C9D" w:rsidRDefault="00D34EC3" w:rsidP="00D34EC3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</w:pPr>
      <w:r w:rsidRPr="007E3C9D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مباحث پیرامونی هستی شناسی از منظر فلاسفه </w:t>
      </w:r>
    </w:p>
    <w:p w14:paraId="7A65BD2F" w14:textId="660150AF" w:rsidR="00D34EC3" w:rsidRPr="00D34EC3" w:rsidRDefault="00D34EC3" w:rsidP="00D34EC3">
      <w:pPr>
        <w:pStyle w:val="ListParagraph"/>
        <w:numPr>
          <w:ilvl w:val="0"/>
          <w:numId w:val="9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آیا عقل، عال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>َ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می مستقل از عال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>َ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م انسانی دارد؟ </w:t>
      </w:r>
    </w:p>
    <w:p w14:paraId="2C17BB79" w14:textId="77777777" w:rsidR="00D34EC3" w:rsidRPr="00D34EC3" w:rsidRDefault="00D34EC3" w:rsidP="00D34EC3">
      <w:pPr>
        <w:pStyle w:val="ListParagraph"/>
        <w:numPr>
          <w:ilvl w:val="0"/>
          <w:numId w:val="9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سنخ وجودی عقل چیست؟ </w:t>
      </w:r>
    </w:p>
    <w:p w14:paraId="257FCD20" w14:textId="01A50332" w:rsidR="00D34EC3" w:rsidRPr="00D34EC3" w:rsidRDefault="00D34EC3" w:rsidP="00D34E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7E3C9D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نکته: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اینگونه مباحث بیهوده بوده و باعث به هدر رفتن نیروی عقل می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شود و آنچه مهم است فهمیدن کارایی عقل است و از 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 xml:space="preserve">طرفی اینگونه 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مباحث در روایات </w:t>
      </w:r>
      <w:r w:rsidR="007E3C9D">
        <w:rPr>
          <w:rFonts w:ascii="Noor_Badr" w:hAnsi="Noor_Badr" w:cs="Noor_Badr" w:hint="cs"/>
          <w:noProof/>
          <w:color w:val="auto"/>
          <w:rtl/>
          <w:lang w:val="ur-PK" w:bidi="fa-IR"/>
        </w:rPr>
        <w:t>أهل بیت</w:t>
      </w:r>
      <w:r w:rsidR="008B1985">
        <w:rPr>
          <w:rFonts w:ascii="Noor_Badr" w:hAnsi="Noor_Badr" w:cs="Noor_Badr" w:hint="cs"/>
          <w:noProof/>
          <w:color w:val="auto"/>
          <w:lang w:val="ur-PK" w:bidi="fa-IR"/>
        </w:rPr>
        <w:sym w:font="Dorood" w:char="F044"/>
      </w:r>
      <w:r w:rsidR="008B1985">
        <w:rPr>
          <w:rFonts w:ascii="Noor_Badr" w:hAnsi="Noor_Badr" w:cs="Noor_Badr" w:hint="cs"/>
          <w:noProof/>
          <w:color w:val="auto"/>
          <w:rtl/>
          <w:lang w:val="ur-PK" w:bidi="fa-IR"/>
        </w:rPr>
        <w:t xml:space="preserve"> 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مطرح نشده است. </w:t>
      </w:r>
    </w:p>
    <w:p w14:paraId="7580EE52" w14:textId="66BE067B" w:rsidR="0097460B" w:rsidRDefault="0097460B" w:rsidP="008E6327">
      <w:pPr>
        <w:spacing w:after="160"/>
        <w:ind w:firstLine="0"/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</w:pPr>
      <w:r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>توضیح نکته اول:</w:t>
      </w:r>
    </w:p>
    <w:p w14:paraId="2EF44528" w14:textId="57265B14" w:rsidR="008E6327" w:rsidRPr="008E6327" w:rsidRDefault="008E6327" w:rsidP="008E6327">
      <w:pPr>
        <w:spacing w:after="160"/>
        <w:ind w:firstLine="0"/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</w:pPr>
      <w:r w:rsidRPr="008E6327">
        <w:rPr>
          <w:rFonts w:ascii="Noor_Badr" w:hAnsi="Noor_Badr" w:cs="Noor_Badr" w:hint="cs"/>
          <w:b/>
          <w:bCs/>
          <w:noProof/>
          <w:color w:val="auto"/>
          <w:rtl/>
          <w:lang w:val="ur-PK" w:bidi="fa-IR"/>
        </w:rPr>
        <w:t>تقسیم بندی عوالم:</w:t>
      </w:r>
    </w:p>
    <w:p w14:paraId="2851D1CD" w14:textId="5C7927AF" w:rsidR="008E6327" w:rsidRPr="008E6327" w:rsidRDefault="008E6327" w:rsidP="008E6327">
      <w:pPr>
        <w:spacing w:after="160"/>
        <w:ind w:firstLine="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>فلاسفه برا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توض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ح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نظام هست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جهان را به چند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 تقس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م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م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کنند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که هر 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ک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و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ژگ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ها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خاص خود را دارد.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تقس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م‌بند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به شرح ز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ر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است:</w:t>
      </w:r>
    </w:p>
    <w:p w14:paraId="5C72B91B" w14:textId="5017B2D5" w:rsidR="008E6327" w:rsidRPr="008E6327" w:rsidRDefault="008E6327" w:rsidP="008E6327">
      <w:pPr>
        <w:spacing w:after="160"/>
        <w:ind w:firstLine="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t>1. عالم ناسوت (عالم طب</w:t>
      </w:r>
      <w:r w:rsidRPr="00910A09">
        <w:rPr>
          <w:rFonts w:ascii="Noor_Badr" w:hAnsi="Noor_Badr" w:cs="Noor_Badr" w:hint="cs"/>
          <w:b/>
          <w:bCs/>
          <w:noProof/>
          <w:color w:val="7F3F00"/>
          <w:rtl/>
          <w:lang w:val="ur-PK" w:bidi="fa-IR"/>
        </w:rPr>
        <w:t>ی</w:t>
      </w:r>
      <w:r w:rsidRPr="00910A09">
        <w:rPr>
          <w:rFonts w:ascii="Noor_Badr" w:hAnsi="Noor_Badr" w:cs="Noor_Badr" w:hint="eastAsia"/>
          <w:b/>
          <w:bCs/>
          <w:noProof/>
          <w:color w:val="7F3F00"/>
          <w:rtl/>
          <w:lang w:val="ur-PK" w:bidi="fa-IR"/>
        </w:rPr>
        <w:t>عت</w:t>
      </w: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t>):</w:t>
      </w:r>
      <w:r w:rsidRPr="00910A09">
        <w:rPr>
          <w:rFonts w:ascii="Noor_Badr" w:hAnsi="Noor_Badr" w:cs="Noor_Badr"/>
          <w:noProof/>
          <w:color w:val="7F3F00"/>
          <w:rtl/>
          <w:lang w:val="ur-PK" w:bidi="fa-IR"/>
        </w:rPr>
        <w:t xml:space="preserve"> 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>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پا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ن‌تر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مرتبه از عوالم است که شامل دن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ماد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محسوسات و جهان ف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ز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ک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است. عالم ناسوت از </w:t>
      </w:r>
      <w:r w:rsidRPr="008E632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>ماده و صورت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تشک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ل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شده و تحت تأث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ر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زمان، مکان، حرکت و تغ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رات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است.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 همان جا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 که انسان‌ها در آن زندگ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م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کنند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>.</w:t>
      </w:r>
    </w:p>
    <w:p w14:paraId="7E907245" w14:textId="59EF2AA2" w:rsidR="008E6327" w:rsidRPr="008E6327" w:rsidRDefault="008E6327" w:rsidP="00910A09">
      <w:pPr>
        <w:spacing w:after="160"/>
        <w:ind w:firstLine="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t xml:space="preserve">2. عالم مثال (عالم برزخ </w:t>
      </w:r>
      <w:r w:rsidRPr="00910A09">
        <w:rPr>
          <w:rFonts w:ascii="Noor_Badr" w:hAnsi="Noor_Badr" w:cs="Noor_Badr" w:hint="cs"/>
          <w:b/>
          <w:bCs/>
          <w:noProof/>
          <w:color w:val="7F3F00"/>
          <w:rtl/>
          <w:lang w:val="ur-PK" w:bidi="fa-IR"/>
        </w:rPr>
        <w:t>ی</w:t>
      </w:r>
      <w:r w:rsidRPr="00910A09">
        <w:rPr>
          <w:rFonts w:ascii="Noor_Badr" w:hAnsi="Noor_Badr" w:cs="Noor_Badr" w:hint="eastAsia"/>
          <w:b/>
          <w:bCs/>
          <w:noProof/>
          <w:color w:val="7F3F00"/>
          <w:rtl/>
          <w:lang w:val="ur-PK" w:bidi="fa-IR"/>
        </w:rPr>
        <w:t>ا</w:t>
      </w: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t xml:space="preserve"> خ</w:t>
      </w:r>
      <w:r w:rsidRPr="00910A09">
        <w:rPr>
          <w:rFonts w:ascii="Noor_Badr" w:hAnsi="Noor_Badr" w:cs="Noor_Badr" w:hint="cs"/>
          <w:b/>
          <w:bCs/>
          <w:noProof/>
          <w:color w:val="7F3F00"/>
          <w:rtl/>
          <w:lang w:val="ur-PK" w:bidi="fa-IR"/>
        </w:rPr>
        <w:t>ی</w:t>
      </w:r>
      <w:r w:rsidRPr="00910A09">
        <w:rPr>
          <w:rFonts w:ascii="Noor_Badr" w:hAnsi="Noor_Badr" w:cs="Noor_Badr" w:hint="eastAsia"/>
          <w:b/>
          <w:bCs/>
          <w:noProof/>
          <w:color w:val="7F3F00"/>
          <w:rtl/>
          <w:lang w:val="ur-PK" w:bidi="fa-IR"/>
        </w:rPr>
        <w:t>ال</w:t>
      </w: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t>):</w:t>
      </w:r>
      <w:r w:rsidRPr="00910A09">
        <w:rPr>
          <w:rFonts w:ascii="Noor_Badr" w:hAnsi="Noor_Badr" w:cs="Noor_Badr"/>
          <w:noProof/>
          <w:color w:val="7F3F00"/>
          <w:rtl/>
          <w:lang w:val="ur-PK" w:bidi="fa-IR"/>
        </w:rPr>
        <w:t xml:space="preserve"> 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>عالم مثال، عالم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غ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رماد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 که از</w:t>
      </w:r>
      <w:r w:rsidRPr="008E632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 صورت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تشک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ل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شده، اما فاقد ماده است. در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عالم، موجودات صورت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شب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ه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به موجودات ماد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دارند، اما بدون ماده و جسم ف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ز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ک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هستند.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 ب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 عقل و عالم ناسوت قرار دارد و به نوع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حد وسط است. عالم مثال را م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توان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به ع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نوان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جا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برا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تجسم خ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الات،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رؤ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اها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و موجودات خ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ال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تصور کرد.</w:t>
      </w:r>
    </w:p>
    <w:p w14:paraId="00CF374F" w14:textId="033023CF" w:rsidR="008E6327" w:rsidRPr="008E6327" w:rsidRDefault="008E6327" w:rsidP="00910A09">
      <w:pPr>
        <w:spacing w:after="160"/>
        <w:ind w:firstLine="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lastRenderedPageBreak/>
        <w:t>3. عالم عقل (عالم عقول):</w:t>
      </w:r>
      <w:r w:rsidRPr="00910A09">
        <w:rPr>
          <w:rFonts w:ascii="Noor_Badr" w:hAnsi="Noor_Badr" w:cs="Noor_Badr"/>
          <w:noProof/>
          <w:color w:val="7F3F00"/>
          <w:rtl/>
          <w:lang w:val="ur-PK" w:bidi="fa-IR"/>
        </w:rPr>
        <w:t xml:space="preserve"> 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>عالم عقل بالاتر از عالم مثال است و کاملاً مجرد و غ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رماد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است. در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عالم، موجودات از</w:t>
      </w:r>
      <w:r w:rsidRPr="008E6327">
        <w:rPr>
          <w:rFonts w:ascii="Noor_Badr" w:hAnsi="Noor_Badr" w:cs="Noor_Badr"/>
          <w:b/>
          <w:bCs/>
          <w:noProof/>
          <w:color w:val="auto"/>
          <w:rtl/>
          <w:lang w:val="ur-PK" w:bidi="fa-IR"/>
        </w:rPr>
        <w:t xml:space="preserve"> عقل و فهم 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>تشک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ل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شده‌اند و ه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چ‌گونه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صورت 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ا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ماده‌ا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ندارند. موجودات در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 ثابت و بدون تغ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ر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هستند. عالم عقل شامل اصول و مباد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همه موجودات است و در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سطح از هس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ت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تغ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ر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و تحولات ف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ز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ک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وجود ندارد.</w:t>
      </w:r>
    </w:p>
    <w:p w14:paraId="4D6553C4" w14:textId="6FF985EF" w:rsidR="008E6327" w:rsidRPr="008E6327" w:rsidRDefault="008E6327" w:rsidP="00910A09">
      <w:pPr>
        <w:spacing w:after="160"/>
        <w:ind w:firstLine="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t>4. عالم ألوه</w:t>
      </w:r>
      <w:r w:rsidRPr="00910A09">
        <w:rPr>
          <w:rFonts w:ascii="Noor_Badr" w:hAnsi="Noor_Badr" w:cs="Noor_Badr" w:hint="cs"/>
          <w:b/>
          <w:bCs/>
          <w:noProof/>
          <w:color w:val="7F3F00"/>
          <w:rtl/>
          <w:lang w:val="ur-PK" w:bidi="fa-IR"/>
        </w:rPr>
        <w:t>ی</w:t>
      </w:r>
      <w:r w:rsidRPr="00910A09">
        <w:rPr>
          <w:rFonts w:ascii="Noor_Badr" w:hAnsi="Noor_Badr" w:cs="Noor_Badr" w:hint="eastAsia"/>
          <w:b/>
          <w:bCs/>
          <w:noProof/>
          <w:color w:val="7F3F00"/>
          <w:rtl/>
          <w:lang w:val="ur-PK" w:bidi="fa-IR"/>
        </w:rPr>
        <w:t>ت</w:t>
      </w:r>
      <w:r w:rsidRPr="00910A09">
        <w:rPr>
          <w:rFonts w:ascii="Noor_Badr" w:hAnsi="Noor_Badr" w:cs="Noor_Badr"/>
          <w:b/>
          <w:bCs/>
          <w:noProof/>
          <w:color w:val="7F3F00"/>
          <w:rtl/>
          <w:lang w:val="ur-PK" w:bidi="fa-IR"/>
        </w:rPr>
        <w:t xml:space="preserve"> (عالم لاهوت):</w:t>
      </w:r>
      <w:r w:rsidRPr="00910A09">
        <w:rPr>
          <w:rFonts w:ascii="Noor_Badr" w:hAnsi="Noor_Badr" w:cs="Noor_Badr"/>
          <w:noProof/>
          <w:color w:val="7F3F00"/>
          <w:rtl/>
          <w:lang w:val="ur-PK" w:bidi="fa-IR"/>
        </w:rPr>
        <w:t xml:space="preserve"> 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>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بالاتر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مرتبه از عوالم است که مختص ذات اله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و مقام الوه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ت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است. عالم ألوه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ت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ورا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تمام عوالم د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گر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قرار دارد و از هر گونه تجسم، ماده، صورت و حت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عقل فراتر است. 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عالم، جا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گاه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خداوند و کمال مطلق است.</w:t>
      </w:r>
    </w:p>
    <w:p w14:paraId="3EBBABA4" w14:textId="77777777" w:rsidR="008E6327" w:rsidRPr="008E6327" w:rsidRDefault="008E6327" w:rsidP="008E6327">
      <w:pPr>
        <w:spacing w:after="160"/>
        <w:ind w:firstLine="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به‌طور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خلاصه، عوالم از پا</w:t>
      </w:r>
      <w:r w:rsidRPr="008E6327">
        <w:rPr>
          <w:rFonts w:ascii="Noor_Badr" w:hAnsi="Noor_Badr" w:cs="Noor_Badr" w:hint="cs"/>
          <w:noProof/>
          <w:color w:val="auto"/>
          <w:rtl/>
          <w:lang w:val="ur-PK" w:bidi="fa-IR"/>
        </w:rPr>
        <w:t>یی</w:t>
      </w:r>
      <w:r w:rsidRPr="008E6327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8E6327">
        <w:rPr>
          <w:rFonts w:ascii="Noor_Badr" w:hAnsi="Noor_Badr" w:cs="Noor_Badr"/>
          <w:noProof/>
          <w:color w:val="auto"/>
          <w:rtl/>
          <w:lang w:val="ur-PK" w:bidi="fa-IR"/>
        </w:rPr>
        <w:t xml:space="preserve"> به بالا عبارتند از:</w:t>
      </w:r>
    </w:p>
    <w:p w14:paraId="40B48C58" w14:textId="13F4BA57" w:rsidR="008E6327" w:rsidRPr="00557E00" w:rsidRDefault="008E6327" w:rsidP="00557E00">
      <w:pPr>
        <w:pStyle w:val="ListParagraph"/>
        <w:numPr>
          <w:ilvl w:val="1"/>
          <w:numId w:val="13"/>
        </w:numPr>
        <w:spacing w:after="16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>عالم ناسوت: عالم ماد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 xml:space="preserve"> و محسوسات.</w:t>
      </w:r>
    </w:p>
    <w:p w14:paraId="6978D6AC" w14:textId="3155004B" w:rsidR="008E6327" w:rsidRPr="00557E00" w:rsidRDefault="008E6327" w:rsidP="00557E00">
      <w:pPr>
        <w:pStyle w:val="ListParagraph"/>
        <w:numPr>
          <w:ilvl w:val="1"/>
          <w:numId w:val="13"/>
        </w:numPr>
        <w:spacing w:after="16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>عالم مثال: عالم صور خ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 w:hint="eastAsia"/>
          <w:noProof/>
          <w:color w:val="auto"/>
          <w:rtl/>
          <w:lang w:val="ur-PK" w:bidi="fa-IR"/>
        </w:rPr>
        <w:t>ال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 xml:space="preserve"> و غ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 w:hint="eastAsia"/>
          <w:noProof/>
          <w:color w:val="auto"/>
          <w:rtl/>
          <w:lang w:val="ur-PK" w:bidi="fa-IR"/>
        </w:rPr>
        <w:t>رماد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>.</w:t>
      </w:r>
    </w:p>
    <w:p w14:paraId="5BD061FE" w14:textId="1F8FC603" w:rsidR="008E6327" w:rsidRPr="00557E00" w:rsidRDefault="008E6327" w:rsidP="00557E00">
      <w:pPr>
        <w:pStyle w:val="ListParagraph"/>
        <w:numPr>
          <w:ilvl w:val="1"/>
          <w:numId w:val="13"/>
        </w:numPr>
        <w:spacing w:after="160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>عالم عقل: عالم عقول مجرد و غ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 w:hint="eastAsia"/>
          <w:noProof/>
          <w:color w:val="auto"/>
          <w:rtl/>
          <w:lang w:val="ur-PK" w:bidi="fa-IR"/>
        </w:rPr>
        <w:t>رماد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>.</w:t>
      </w:r>
    </w:p>
    <w:p w14:paraId="025389E4" w14:textId="5896DFF7" w:rsidR="00557E00" w:rsidRPr="00557E00" w:rsidRDefault="008E6327" w:rsidP="00557E00">
      <w:pPr>
        <w:pStyle w:val="ListParagraph"/>
        <w:numPr>
          <w:ilvl w:val="1"/>
          <w:numId w:val="13"/>
        </w:numPr>
        <w:spacing w:after="16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>عالم ألوه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 w:hint="eastAsia"/>
          <w:noProof/>
          <w:color w:val="auto"/>
          <w:rtl/>
          <w:lang w:val="ur-PK" w:bidi="fa-IR"/>
        </w:rPr>
        <w:t>ت</w:t>
      </w: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>: عالم لاهوت، مقام ذات اله</w:t>
      </w:r>
      <w:r w:rsidRPr="00557E00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557E00">
        <w:rPr>
          <w:rFonts w:ascii="Noor_Badr" w:hAnsi="Noor_Badr" w:cs="Noor_Badr"/>
          <w:noProof/>
          <w:color w:val="auto"/>
          <w:rtl/>
          <w:lang w:val="ur-PK" w:bidi="fa-IR"/>
        </w:rPr>
        <w:t xml:space="preserve"> و کمال مطلق.</w:t>
      </w:r>
    </w:p>
    <w:p w14:paraId="09F9E26A" w14:textId="6029FCEB" w:rsidR="0097460B" w:rsidRDefault="0097460B" w:rsidP="008E6327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 w:bidi="fa-IR"/>
        </w:rPr>
        <w:t>توضیح نکته دوم:</w:t>
      </w:r>
    </w:p>
    <w:p w14:paraId="2275ADE5" w14:textId="657ACECD" w:rsidR="0097460B" w:rsidRDefault="000C23C3" w:rsidP="000C23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   </w:t>
      </w:r>
      <w:r w:rsidRPr="000C23C3">
        <w:rPr>
          <w:rFonts w:ascii="Noor_Badr" w:hAnsi="Noor_Badr" w:cs="Noor_Badr"/>
          <w:noProof/>
          <w:color w:val="auto"/>
          <w:rtl/>
          <w:lang w:val="ur-PK"/>
        </w:rPr>
        <w:t>عقل از نظر فلاسفه جوهر است یا عرض است یا ماده است</w:t>
      </w:r>
      <w:r>
        <w:rPr>
          <w:rFonts w:ascii="Noor_Badr" w:hAnsi="Noor_Badr" w:cs="Noor_Badr" w:hint="cs"/>
          <w:noProof/>
          <w:color w:val="auto"/>
          <w:rtl/>
          <w:lang w:val="ur-PK"/>
        </w:rPr>
        <w:t>؟</w:t>
      </w:r>
    </w:p>
    <w:p w14:paraId="7D22DF53" w14:textId="5F15E539" w:rsidR="000C23C3" w:rsidRPr="000C23C3" w:rsidRDefault="000C23C3" w:rsidP="000C23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>
        <w:rPr>
          <w:rFonts w:ascii="Noor_Badr" w:hAnsi="Noor_Badr" w:cs="Noor_Badr" w:hint="cs"/>
          <w:noProof/>
          <w:color w:val="auto"/>
          <w:rtl/>
          <w:lang w:val="ur-PK"/>
        </w:rPr>
        <w:t>بحث در این زمینه موجب هدر رفتن نیروی عقل است، آنچه که مهم است کارآیی عقل است.</w:t>
      </w:r>
    </w:p>
    <w:p w14:paraId="69AEA4FC" w14:textId="230B77A6" w:rsidR="00D34EC3" w:rsidRPr="007E3C9D" w:rsidRDefault="00D34EC3" w:rsidP="008E6327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 w:rsidRPr="007E3C9D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>مباحث معرفت شناسی عقل</w:t>
      </w:r>
    </w:p>
    <w:p w14:paraId="6BFC58DF" w14:textId="77777777" w:rsidR="00D34EC3" w:rsidRPr="00D34EC3" w:rsidRDefault="00D34EC3" w:rsidP="00D34EC3">
      <w:pPr>
        <w:pStyle w:val="ListParagraph"/>
        <w:numPr>
          <w:ilvl w:val="0"/>
          <w:numId w:val="10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چیستی شناسی عقل </w:t>
      </w:r>
    </w:p>
    <w:p w14:paraId="1A1E6710" w14:textId="77777777" w:rsidR="00D34EC3" w:rsidRPr="00D34EC3" w:rsidRDefault="00D34EC3" w:rsidP="00D34EC3">
      <w:pPr>
        <w:pStyle w:val="ListParagraph"/>
        <w:numPr>
          <w:ilvl w:val="0"/>
          <w:numId w:val="10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lastRenderedPageBreak/>
        <w:t xml:space="preserve">چرایی شناسی عقل </w:t>
      </w:r>
    </w:p>
    <w:p w14:paraId="1B648544" w14:textId="77777777" w:rsidR="00D34EC3" w:rsidRPr="00D34EC3" w:rsidRDefault="00D34EC3" w:rsidP="00D34EC3">
      <w:pPr>
        <w:pStyle w:val="ListParagraph"/>
        <w:numPr>
          <w:ilvl w:val="0"/>
          <w:numId w:val="10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شعاع شناسی عقل </w:t>
      </w:r>
    </w:p>
    <w:p w14:paraId="7A593ADF" w14:textId="77777777" w:rsidR="00D34EC3" w:rsidRPr="00D34EC3" w:rsidRDefault="00D34EC3" w:rsidP="00D34EC3">
      <w:pPr>
        <w:pStyle w:val="ListParagraph"/>
        <w:numPr>
          <w:ilvl w:val="0"/>
          <w:numId w:val="10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اعتبار شناسی عقل </w:t>
      </w:r>
    </w:p>
    <w:p w14:paraId="4C346D8E" w14:textId="77777777" w:rsidR="00D34EC3" w:rsidRPr="00D34EC3" w:rsidRDefault="00D34EC3" w:rsidP="00D34EC3">
      <w:pPr>
        <w:pStyle w:val="ListParagraph"/>
        <w:numPr>
          <w:ilvl w:val="0"/>
          <w:numId w:val="10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نسبت شناسی عقل </w:t>
      </w:r>
    </w:p>
    <w:p w14:paraId="125BB3D6" w14:textId="77777777" w:rsidR="00D34EC3" w:rsidRPr="00D34EC3" w:rsidRDefault="00D34EC3" w:rsidP="00D34EC3">
      <w:pPr>
        <w:pStyle w:val="ListParagraph"/>
        <w:numPr>
          <w:ilvl w:val="0"/>
          <w:numId w:val="10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آسیب شناسی عقل </w:t>
      </w:r>
    </w:p>
    <w:p w14:paraId="630EC4A6" w14:textId="77777777" w:rsidR="00D34EC3" w:rsidRPr="00D34EC3" w:rsidRDefault="00D34EC3" w:rsidP="00D34EC3">
      <w:pPr>
        <w:pStyle w:val="ListParagraph"/>
        <w:numPr>
          <w:ilvl w:val="0"/>
          <w:numId w:val="10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گونه شناسی عقل</w:t>
      </w:r>
    </w:p>
    <w:p w14:paraId="7A0F5436" w14:textId="39EE1F24" w:rsidR="00D34EC3" w:rsidRPr="007E3C9D" w:rsidRDefault="00D34EC3" w:rsidP="00D34EC3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bidi="fa-IR"/>
        </w:rPr>
      </w:pPr>
      <w:r w:rsidRPr="007E3C9D">
        <w:rPr>
          <w:rFonts w:ascii="Noor_Badr" w:hAnsi="Noor_Badr" w:cs="Noor_Badr"/>
          <w:b/>
          <w:bCs/>
          <w:noProof/>
          <w:color w:val="auto"/>
          <w:rtl/>
          <w:lang w:bidi="fa-IR"/>
        </w:rPr>
        <w:t>نکته مهم</w:t>
      </w:r>
      <w:r w:rsidR="00AA11A7">
        <w:rPr>
          <w:rFonts w:ascii="Noor_Badr" w:hAnsi="Noor_Badr" w:cs="Noor_Badr" w:hint="cs"/>
          <w:b/>
          <w:bCs/>
          <w:noProof/>
          <w:color w:val="auto"/>
          <w:rtl/>
          <w:lang w:bidi="fa-IR"/>
        </w:rPr>
        <w:t>:</w:t>
      </w:r>
      <w:r w:rsidRPr="007E3C9D">
        <w:rPr>
          <w:rFonts w:ascii="Noor_Badr" w:hAnsi="Noor_Badr" w:cs="Noor_Badr"/>
          <w:b/>
          <w:bCs/>
          <w:noProof/>
          <w:color w:val="auto"/>
          <w:rtl/>
          <w:lang w:bidi="fa-IR"/>
        </w:rPr>
        <w:t xml:space="preserve"> </w:t>
      </w:r>
    </w:p>
    <w:p w14:paraId="65C29F3E" w14:textId="23D4E8A7" w:rsidR="00D34EC3" w:rsidRPr="00D20BD0" w:rsidRDefault="00D34EC3" w:rsidP="00D20BD0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bidi="fa-IR"/>
        </w:rPr>
      </w:pPr>
      <w:r w:rsidRPr="007E3C9D">
        <w:rPr>
          <w:rFonts w:ascii="Noor_Badr" w:hAnsi="Noor_Badr" w:cs="Noor_Badr"/>
          <w:b/>
          <w:bCs/>
          <w:noProof/>
          <w:color w:val="auto"/>
          <w:rtl/>
          <w:lang w:bidi="fa-IR"/>
        </w:rPr>
        <w:t>إحاطه شیطان ب</w:t>
      </w:r>
      <w:r w:rsidR="0040645E">
        <w:rPr>
          <w:rFonts w:ascii="Noor_Badr" w:hAnsi="Noor_Badr" w:cs="Noor_Badr" w:hint="cs"/>
          <w:b/>
          <w:bCs/>
          <w:noProof/>
          <w:color w:val="auto"/>
          <w:rtl/>
          <w:lang w:bidi="fa-IR"/>
        </w:rPr>
        <w:t>ر</w:t>
      </w:r>
      <w:r w:rsidRPr="007E3C9D">
        <w:rPr>
          <w:rFonts w:ascii="Noor_Badr" w:hAnsi="Noor_Badr" w:cs="Noor_Badr"/>
          <w:b/>
          <w:bCs/>
          <w:noProof/>
          <w:color w:val="auto"/>
          <w:rtl/>
          <w:lang w:bidi="fa-IR"/>
        </w:rPr>
        <w:t xml:space="preserve"> تعقلات و تفکرات</w:t>
      </w:r>
      <w:r w:rsidR="00D20BD0">
        <w:rPr>
          <w:rFonts w:ascii="Noor_Badr" w:hAnsi="Noor_Badr" w:cs="Noor_Badr" w:hint="cs"/>
          <w:b/>
          <w:bCs/>
          <w:noProof/>
          <w:color w:val="auto"/>
          <w:rtl/>
          <w:lang w:bidi="fa-IR"/>
        </w:rPr>
        <w:t xml:space="preserve">؛ 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>وسوسه</w:t>
      </w:r>
      <w:r w:rsidR="00AA11A7">
        <w:rPr>
          <w:rFonts w:ascii="Noor_Badr" w:hAnsi="Noor_Badr" w:cs="Noor_Badr"/>
          <w:noProof/>
          <w:color w:val="auto"/>
          <w:rtl/>
          <w:lang w:bidi="fa-IR"/>
        </w:rPr>
        <w:softHyphen/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های شیطان نه تنها در أعمال ما دخیل است بلکه در تعقلات و تفکرات ما 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 xml:space="preserve">نیز 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>دخیل بوده و به آنها جهت می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دهد. </w:t>
      </w:r>
    </w:p>
    <w:p w14:paraId="34CDE68F" w14:textId="2EB299FB" w:rsidR="007A1C9C" w:rsidRDefault="00D34EC3" w:rsidP="007A1C9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bidi="fa-IR"/>
        </w:rPr>
      </w:pPr>
      <w:r w:rsidRPr="00D34EC3">
        <w:rPr>
          <w:rFonts w:ascii="Noor_Badr" w:hAnsi="Noor_Badr" w:cs="Noor_Badr"/>
          <w:noProof/>
          <w:color w:val="auto"/>
          <w:rtl/>
          <w:lang w:bidi="fa-IR"/>
        </w:rPr>
        <w:t>بر فرض مثال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،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 قرآن و روایات از دشمنی شیطان و شیوه فریب او و راه مقابله با 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 xml:space="preserve">آن 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>سخن گفته أما در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 xml:space="preserve"> 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>این بین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،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 </w:t>
      </w:r>
      <w:r w:rsidR="00D20BD0"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شیطان 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این</w:t>
      </w:r>
      <w:r w:rsidR="0040645E">
        <w:rPr>
          <w:rFonts w:ascii="Noor_Badr" w:hAnsi="Noor_Badr" w:cs="Noor_Badr"/>
          <w:noProof/>
          <w:color w:val="auto"/>
          <w:rtl/>
          <w:lang w:bidi="fa-IR"/>
        </w:rPr>
        <w:softHyphen/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گونه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 ذهن ما</w:t>
      </w:r>
      <w:r w:rsidR="00AA11A7">
        <w:rPr>
          <w:rFonts w:ascii="Noor_Badr" w:hAnsi="Noor_Badr" w:cs="Noor_Badr" w:hint="cs"/>
          <w:noProof/>
          <w:color w:val="auto"/>
          <w:rtl/>
          <w:lang w:bidi="fa-IR"/>
        </w:rPr>
        <w:t xml:space="preserve"> 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را به ماهیت و چرایی و فلسفه خود مشغول 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می‌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کند و ما را از بحث اصلی دور 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 xml:space="preserve">کرده 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و به بیراهه 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می</w:t>
      </w:r>
      <w:r w:rsidR="0040645E">
        <w:rPr>
          <w:rFonts w:ascii="Noor_Badr" w:hAnsi="Noor_Badr" w:cs="Noor_Badr"/>
          <w:noProof/>
          <w:color w:val="auto"/>
          <w:rtl/>
          <w:lang w:bidi="fa-IR"/>
        </w:rPr>
        <w:softHyphen/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>کش</w:t>
      </w:r>
      <w:r w:rsidR="00D20BD0">
        <w:rPr>
          <w:rFonts w:ascii="Noor_Badr" w:hAnsi="Noor_Badr" w:cs="Noor_Badr" w:hint="cs"/>
          <w:noProof/>
          <w:color w:val="auto"/>
          <w:rtl/>
          <w:lang w:bidi="fa-IR"/>
        </w:rPr>
        <w:t>ان</w:t>
      </w:r>
      <w:r w:rsidRPr="00D34EC3">
        <w:rPr>
          <w:rFonts w:ascii="Noor_Badr" w:hAnsi="Noor_Badr" w:cs="Noor_Badr"/>
          <w:noProof/>
          <w:color w:val="auto"/>
          <w:rtl/>
          <w:lang w:bidi="fa-IR"/>
        </w:rPr>
        <w:t xml:space="preserve">د. 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>ام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رالمؤمن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ن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 xml:space="preserve"> </w:t>
      </w:r>
      <w:r w:rsidR="00D415C3">
        <w:rPr>
          <w:rFonts w:ascii="Noor_Badr" w:hAnsi="Noor_Badr" w:cs="Noor_Badr"/>
          <w:noProof/>
          <w:color w:val="auto"/>
          <w:lang w:bidi="fa-IR"/>
        </w:rPr>
        <w:sym w:font="Dorood" w:char="F04A"/>
      </w:r>
      <w:r w:rsidR="00D415C3">
        <w:rPr>
          <w:rFonts w:ascii="Noor_Badr" w:hAnsi="Noor_Badr" w:cs="Noor_Badr" w:hint="cs"/>
          <w:noProof/>
          <w:color w:val="auto"/>
          <w:rtl/>
          <w:lang w:bidi="fa-IR"/>
        </w:rPr>
        <w:t xml:space="preserve"> 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>در خطبه اشباح م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فرما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د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>: به آنچه خداوند در قرآن و روا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ات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 xml:space="preserve"> درباره خود فرموده است، بسنده کن، ز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را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 xml:space="preserve"> ش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طان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 xml:space="preserve"> تو را به مشقت م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ی‌</w:t>
      </w:r>
      <w:r w:rsidR="007A1C9C" w:rsidRPr="007A1C9C">
        <w:rPr>
          <w:rFonts w:ascii="Noor_Badr" w:hAnsi="Noor_Badr" w:cs="Noor_Badr" w:hint="eastAsia"/>
          <w:noProof/>
          <w:color w:val="auto"/>
          <w:rtl/>
          <w:lang w:bidi="fa-IR"/>
        </w:rPr>
        <w:t>اندازد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 xml:space="preserve"> تا تو را وادار به کسب علم</w:t>
      </w:r>
      <w:r w:rsidR="007A1C9C" w:rsidRPr="007A1C9C">
        <w:rPr>
          <w:rFonts w:ascii="Noor_Badr" w:hAnsi="Noor_Badr" w:cs="Noor_Badr" w:hint="cs"/>
          <w:noProof/>
          <w:color w:val="auto"/>
          <w:rtl/>
          <w:lang w:bidi="fa-IR"/>
        </w:rPr>
        <w:t>ی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 xml:space="preserve"> کند که فراتر از دسترس </w:t>
      </w:r>
      <w:r w:rsidR="00D415C3">
        <w:rPr>
          <w:rFonts w:ascii="Noor_Badr" w:hAnsi="Noor_Badr" w:cs="Noor_Badr" w:hint="cs"/>
          <w:noProof/>
          <w:color w:val="auto"/>
          <w:rtl/>
          <w:lang w:bidi="fa-IR"/>
        </w:rPr>
        <w:t xml:space="preserve">و اندیشه </w:t>
      </w:r>
      <w:r w:rsidR="007A1C9C" w:rsidRPr="007A1C9C">
        <w:rPr>
          <w:rFonts w:ascii="Noor_Badr" w:hAnsi="Noor_Badr" w:cs="Noor_Badr"/>
          <w:noProof/>
          <w:color w:val="auto"/>
          <w:rtl/>
          <w:lang w:bidi="fa-IR"/>
        </w:rPr>
        <w:t>تو است.</w:t>
      </w:r>
    </w:p>
    <w:p w14:paraId="6042B171" w14:textId="1F059911" w:rsidR="00D34EC3" w:rsidRPr="00D20BD0" w:rsidRDefault="00D34EC3" w:rsidP="007A1C9C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bidi="fa-IR"/>
        </w:rPr>
      </w:pPr>
      <w:r w:rsidRPr="00D20BD0">
        <w:rPr>
          <w:rFonts w:ascii="Noor_Badr" w:hAnsi="Noor_Badr" w:cs="Noor_Badr"/>
          <w:b/>
          <w:bCs/>
          <w:noProof/>
          <w:color w:val="auto"/>
          <w:rtl/>
          <w:lang w:bidi="fa-IR"/>
        </w:rPr>
        <w:t>نکته</w:t>
      </w:r>
    </w:p>
    <w:p w14:paraId="08A21F2F" w14:textId="7739AC35" w:rsidR="007A1C9C" w:rsidRDefault="007A1C9C" w:rsidP="00295D8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>مباحث مربوط به تقابل عقل و نقل و نص به طور گسترده در کتب تورات، انج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ل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و منابع اهل‌سنت آمده است، چرا که روا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ات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عهد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غالباً در تضاد با عقل قرار دارند. کتب فلسف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ن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ز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متشکل از منقولات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هستند که بر آن‌ها ادله عقل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اقامه شده است. اما روا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ات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اهل‌ب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ت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  <w:r>
        <w:rPr>
          <w:rFonts w:ascii="Noor_Badr" w:hAnsi="Noor_Badr" w:cs="Noor_Badr"/>
          <w:noProof/>
          <w:color w:val="auto"/>
          <w:lang w:val="ur-PK" w:bidi="fa-IR"/>
        </w:rPr>
        <w:sym w:font="Dorood" w:char="F044"/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>، منقولات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از جانب اشخاص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 که 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lastRenderedPageBreak/>
        <w:t>عقلشان ورا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عقل بشر عاد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است؛ از 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رو، 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ن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روا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ات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نبا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د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با مع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ارها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عقل انسان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مقا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سه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و سنج</w:t>
      </w:r>
      <w:r w:rsidRPr="007A1C9C">
        <w:rPr>
          <w:rFonts w:ascii="Noor_Badr" w:hAnsi="Noor_Badr" w:cs="Noor_Badr" w:hint="cs"/>
          <w:noProof/>
          <w:color w:val="auto"/>
          <w:rtl/>
          <w:lang w:val="ur-PK" w:bidi="fa-IR"/>
        </w:rPr>
        <w:t>ی</w:t>
      </w:r>
      <w:r w:rsidRPr="007A1C9C">
        <w:rPr>
          <w:rFonts w:ascii="Noor_Badr" w:hAnsi="Noor_Badr" w:cs="Noor_Badr" w:hint="eastAsia"/>
          <w:noProof/>
          <w:color w:val="auto"/>
          <w:rtl/>
          <w:lang w:val="ur-PK" w:bidi="fa-IR"/>
        </w:rPr>
        <w:t>ده</w:t>
      </w:r>
      <w:r w:rsidRPr="007A1C9C">
        <w:rPr>
          <w:rFonts w:ascii="Noor_Badr" w:hAnsi="Noor_Badr" w:cs="Noor_Badr"/>
          <w:noProof/>
          <w:color w:val="auto"/>
          <w:rtl/>
          <w:lang w:val="ur-PK" w:bidi="fa-IR"/>
        </w:rPr>
        <w:t xml:space="preserve"> شوند.</w:t>
      </w:r>
    </w:p>
    <w:p w14:paraId="0133DB95" w14:textId="00BDB3AA" w:rsidR="0040413A" w:rsidRPr="0040413A" w:rsidRDefault="0040413A" w:rsidP="00295D8C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</w:pPr>
      <w:r w:rsidRPr="0040413A">
        <w:rPr>
          <w:rFonts w:ascii="IRANSansFaNum" w:hAnsi="IRANSansFaNum" w:cs="IRANSansFaNum"/>
          <w:noProof/>
          <w:color w:val="auto"/>
          <w:sz w:val="28"/>
          <w:szCs w:val="28"/>
          <w:rtl/>
          <w:lang w:val="ur-PK" w:bidi="fa-IR"/>
        </w:rPr>
        <w:t xml:space="preserve">تعقل و روایات معصومین </w:t>
      </w:r>
      <w:r w:rsidR="0040645E">
        <w:rPr>
          <w:rFonts w:ascii="Noor_Badr" w:hAnsi="Noor_Badr" w:cs="Noor_Badr"/>
          <w:noProof/>
          <w:color w:val="auto"/>
          <w:lang w:val="ur-PK" w:bidi="fa-IR"/>
        </w:rPr>
        <w:sym w:font="Dorood" w:char="F044"/>
      </w:r>
    </w:p>
    <w:p w14:paraId="6CF75834" w14:textId="5213B20C" w:rsidR="00D34EC3" w:rsidRPr="00D34EC3" w:rsidRDefault="00D34EC3" w:rsidP="00D34EC3">
      <w:pPr>
        <w:pStyle w:val="ListParagraph"/>
        <w:numPr>
          <w:ilvl w:val="0"/>
          <w:numId w:val="11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روایات أهل</w:t>
      </w:r>
      <w:r w:rsidR="0040413A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بیت </w:t>
      </w:r>
      <w:r w:rsidR="0040645E">
        <w:rPr>
          <w:rFonts w:ascii="Noor_Badr" w:hAnsi="Noor_Badr" w:cs="Noor_Badr"/>
          <w:noProof/>
          <w:color w:val="auto"/>
          <w:lang w:val="ur-PK" w:bidi="fa-IR"/>
        </w:rPr>
        <w:sym w:font="Dorood" w:char="F044"/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، عقلانی و هم فوق عقلانی می</w:t>
      </w:r>
      <w:r w:rsidR="00295D8C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باش</w:t>
      </w:r>
      <w:r w:rsidR="00295D8C">
        <w:rPr>
          <w:rFonts w:ascii="Noor_Badr" w:hAnsi="Noor_Badr" w:cs="Noor_Badr" w:hint="cs"/>
          <w:noProof/>
          <w:color w:val="auto"/>
          <w:rtl/>
          <w:lang w:val="ur-PK" w:bidi="fa-IR"/>
        </w:rPr>
        <w:t>ن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د.</w:t>
      </w:r>
    </w:p>
    <w:p w14:paraId="67FFADA9" w14:textId="66FF79C8" w:rsidR="00D34EC3" w:rsidRPr="00D34EC3" w:rsidRDefault="00D34EC3" w:rsidP="00D34EC3">
      <w:pPr>
        <w:pStyle w:val="ListParagraph"/>
        <w:numPr>
          <w:ilvl w:val="0"/>
          <w:numId w:val="11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rtl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روایات </w:t>
      </w:r>
      <w:r w:rsidR="0040413A">
        <w:rPr>
          <w:rFonts w:ascii="Noor_Badr" w:hAnsi="Noor_Badr" w:cs="Noor_Badr" w:hint="cs"/>
          <w:noProof/>
          <w:color w:val="auto"/>
          <w:rtl/>
          <w:lang w:val="ur-PK" w:bidi="fa-IR"/>
        </w:rPr>
        <w:t>أ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هل</w:t>
      </w:r>
      <w:r w:rsidR="0040413A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بیت </w:t>
      </w:r>
      <w:r w:rsidR="0040645E">
        <w:rPr>
          <w:rFonts w:ascii="Noor_Badr" w:hAnsi="Noor_Badr" w:cs="Noor_Badr"/>
          <w:noProof/>
          <w:color w:val="auto"/>
          <w:lang w:val="ur-PK" w:bidi="fa-IR"/>
        </w:rPr>
        <w:sym w:font="Dorood" w:char="F044"/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، عین عقل گرایی بوده و به عقل گرایی تشویق می</w:t>
      </w:r>
      <w:r w:rsidR="00295D8C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کن</w:t>
      </w:r>
      <w:r w:rsidR="00295D8C">
        <w:rPr>
          <w:rFonts w:ascii="Noor_Badr" w:hAnsi="Noor_Badr" w:cs="Noor_Badr" w:hint="cs"/>
          <w:noProof/>
          <w:color w:val="auto"/>
          <w:rtl/>
          <w:lang w:val="ur-PK" w:bidi="fa-IR"/>
        </w:rPr>
        <w:t>ن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د. </w:t>
      </w:r>
    </w:p>
    <w:p w14:paraId="56B62674" w14:textId="1AA7B810" w:rsidR="00D34EC3" w:rsidRPr="00D34EC3" w:rsidRDefault="00D34EC3" w:rsidP="00D34EC3">
      <w:pPr>
        <w:pStyle w:val="ListParagraph"/>
        <w:numPr>
          <w:ilvl w:val="0"/>
          <w:numId w:val="11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 w:bidi="fa-IR"/>
        </w:rPr>
      </w:pP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أحادیث </w:t>
      </w:r>
      <w:r w:rsidR="0040413A">
        <w:rPr>
          <w:rFonts w:ascii="Noor_Badr" w:hAnsi="Noor_Badr" w:cs="Noor_Badr" w:hint="cs"/>
          <w:noProof/>
          <w:color w:val="auto"/>
          <w:rtl/>
          <w:lang w:val="ur-PK" w:bidi="fa-IR"/>
        </w:rPr>
        <w:t>أ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هل</w:t>
      </w:r>
      <w:r w:rsidR="0040413A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بیت </w:t>
      </w:r>
      <w:r w:rsidR="0040645E">
        <w:rPr>
          <w:rFonts w:ascii="Noor_Badr" w:hAnsi="Noor_Badr" w:cs="Noor_Badr"/>
          <w:noProof/>
          <w:color w:val="auto"/>
          <w:lang w:val="ur-PK" w:bidi="fa-IR"/>
        </w:rPr>
        <w:sym w:font="Dorood" w:char="F044"/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</w:t>
      </w:r>
      <w:r w:rsidR="003A64D7">
        <w:rPr>
          <w:rFonts w:ascii="Noor_Badr" w:hAnsi="Noor_Badr" w:cs="Noor_Badr" w:hint="cs"/>
          <w:noProof/>
          <w:color w:val="auto"/>
          <w:rtl/>
          <w:lang w:val="ur-PK" w:bidi="fa-IR"/>
        </w:rPr>
        <w:t>عقل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 را تقویت می</w:t>
      </w:r>
      <w:r w:rsidR="00295D8C">
        <w:rPr>
          <w:rFonts w:ascii="Noor_Badr" w:hAnsi="Noor_Badr" w:cs="Noor_Badr" w:hint="cs"/>
          <w:noProof/>
          <w:color w:val="auto"/>
          <w:rtl/>
          <w:lang w:val="ur-PK" w:bidi="fa-IR"/>
        </w:rPr>
        <w:t>‌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>ک</w:t>
      </w:r>
      <w:r w:rsidR="00295D8C">
        <w:rPr>
          <w:rFonts w:ascii="Noor_Badr" w:hAnsi="Noor_Badr" w:cs="Noor_Badr" w:hint="cs"/>
          <w:noProof/>
          <w:color w:val="auto"/>
          <w:rtl/>
          <w:lang w:val="ur-PK" w:bidi="fa-IR"/>
        </w:rPr>
        <w:t>ن</w:t>
      </w:r>
      <w:r w:rsidRPr="00D34EC3">
        <w:rPr>
          <w:rFonts w:ascii="Noor_Badr" w:hAnsi="Noor_Badr" w:cs="Noor_Badr"/>
          <w:noProof/>
          <w:color w:val="auto"/>
          <w:rtl/>
          <w:lang w:val="ur-PK" w:bidi="fa-IR"/>
        </w:rPr>
        <w:t xml:space="preserve">ند. </w:t>
      </w:r>
    </w:p>
    <w:p w14:paraId="25461102" w14:textId="3780CEA5" w:rsidR="00347E6E" w:rsidRPr="00D34EC3" w:rsidRDefault="00347E6E" w:rsidP="00347E6E">
      <w:pPr>
        <w:rPr>
          <w:rFonts w:ascii="Noor_Badr" w:hAnsi="Noor_Badr" w:cs="Noor_Badr"/>
          <w:color w:val="auto"/>
          <w:rtl/>
        </w:rPr>
      </w:pPr>
    </w:p>
    <w:sectPr w:rsidR="00347E6E" w:rsidRPr="00D34EC3" w:rsidSect="00E249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50759D" w14:textId="77777777" w:rsidR="00970FE3" w:rsidRDefault="00970FE3" w:rsidP="00DC59A5">
      <w:pPr>
        <w:spacing w:line="240" w:lineRule="auto"/>
      </w:pPr>
      <w:r>
        <w:separator/>
      </w:r>
    </w:p>
  </w:endnote>
  <w:endnote w:type="continuationSeparator" w:id="0">
    <w:p w14:paraId="564A2412" w14:textId="77777777" w:rsidR="00970FE3" w:rsidRDefault="00970FE3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FBBEFFAA-DC4C-4957-AB87-E50F90CEA380}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2" w:fontKey="{7E41968E-4C1E-4E87-8361-B43C26CD07AF}"/>
    <w:embedBold r:id="rId3" w:fontKey="{7A82E1E5-A8A3-4761-8075-FD6C21A7BF9C}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4" w:fontKey="{03DB855B-A982-411C-8C3F-D828585A1980}"/>
    <w:embedBold r:id="rId5" w:fontKey="{D741F3C7-EE1E-4BA9-9691-BC043930D5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2ACD79E-A9AC-43A1-86F7-0B7E74A6E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10CB8A34-65DB-4412-9388-D153010275B0}"/>
    <w:embedBold r:id="rId8" w:fontKey="{15E7C7E2-468D-48F0-BDC9-C10A8B7D35FB}"/>
    <w:embedItalic r:id="rId9" w:fontKey="{5111433A-5D72-4073-ACA4-B27C3F412A8C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10" w:fontKey="{11A0EF69-41EA-4170-AAF2-D5ABAE61DA3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5DB5E4D8-A330-4E39-9A78-F52EEB7EAD2B}"/>
  </w:font>
  <w:font w:name="IRAN Sans">
    <w:charset w:val="00"/>
    <w:family w:val="swiss"/>
    <w:pitch w:val="variable"/>
    <w:sig w:usb0="00002003" w:usb1="80002000" w:usb2="00000008" w:usb3="00000000" w:csb0="00000041" w:csb1="00000000"/>
    <w:embedBold r:id="rId12" w:fontKey="{5C10A7D6-E043-4E0E-A1FA-51F7FB0C0CC5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  <w:embedRegular r:id="rId13" w:fontKey="{6C32CC09-AA4A-460E-AFFE-B0FCC7156068}"/>
  </w:font>
  <w:font w:name="IRANSansFaNum">
    <w:charset w:val="00"/>
    <w:family w:val="swiss"/>
    <w:pitch w:val="variable"/>
    <w:sig w:usb0="80002003" w:usb1="00000000" w:usb2="00000008" w:usb3="00000000" w:csb0="00000041" w:csb1="00000000"/>
    <w:embedRegular r:id="rId14" w:fontKey="{4E5EF449-F12A-45A0-8942-7695D3A6E42B}"/>
  </w:font>
  <w:font w:name="Dorood">
    <w:charset w:val="02"/>
    <w:family w:val="auto"/>
    <w:pitch w:val="variable"/>
    <w:sig w:usb0="00000000" w:usb1="10000000" w:usb2="00000000" w:usb3="00000000" w:csb0="80000000" w:csb1="00000000"/>
    <w:embedRegular r:id="rId15" w:fontKey="{3BE0073E-8F37-4961-BC4C-45A349709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4C737" w14:textId="77777777" w:rsidR="00970FE3" w:rsidRDefault="00970FE3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330B3AFB" w14:textId="77777777" w:rsidR="00970FE3" w:rsidRDefault="00970FE3" w:rsidP="00DC59A5">
      <w:pPr>
        <w:spacing w:line="240" w:lineRule="auto"/>
      </w:pPr>
      <w:r>
        <w:continuationSeparator/>
      </w:r>
    </w:p>
  </w:footnote>
  <w:footnote w:id="1">
    <w:p w14:paraId="1E6B7855" w14:textId="5073DEE9" w:rsidR="008950C9" w:rsidRPr="008950C9" w:rsidRDefault="008950C9" w:rsidP="008950C9">
      <w:pPr>
        <w:pStyle w:val="NormalWeb"/>
        <w:bidi/>
        <w:rPr>
          <w:rFonts w:cs="B Badr"/>
        </w:rPr>
      </w:pPr>
      <w:r w:rsidRPr="008950C9">
        <w:rPr>
          <w:rStyle w:val="FootnoteReference"/>
          <w:rFonts w:cs="B Badr"/>
        </w:rPr>
        <w:footnoteRef/>
      </w:r>
      <w:r w:rsidRPr="008950C9">
        <w:rPr>
          <w:rFonts w:cs="B Badr"/>
          <w:rtl/>
        </w:rPr>
        <w:t xml:space="preserve"> </w:t>
      </w:r>
      <w:r w:rsidRPr="008950C9">
        <w:rPr>
          <w:rFonts w:cs="B Badr" w:hint="cs"/>
          <w:rtl/>
          <w:lang w:bidi="fa-IR"/>
        </w:rPr>
        <w:t>.</w:t>
      </w:r>
      <w:r w:rsidRPr="008950C9">
        <w:rPr>
          <w:rFonts w:hAnsi="Symbol" w:cs="B Badr"/>
        </w:rPr>
        <w:t xml:space="preserve"> </w:t>
      </w:r>
      <w:r w:rsidRPr="008950C9">
        <w:rPr>
          <w:rFonts w:hAnsi="Symbol" w:cs="B Badr"/>
        </w:rPr>
        <w:t></w:t>
      </w:r>
      <w:r w:rsidRPr="008950C9">
        <w:rPr>
          <w:rFonts w:cs="B Badr"/>
        </w:rPr>
        <w:t xml:space="preserve">  </w:t>
      </w:r>
      <w:r w:rsidRPr="008950C9">
        <w:rPr>
          <w:rStyle w:val="Strong"/>
          <w:rFonts w:cs="B Badr"/>
          <w:rtl/>
        </w:rPr>
        <w:t>هلیت (آیا؟)</w:t>
      </w:r>
      <w:r w:rsidRPr="008950C9">
        <w:rPr>
          <w:rFonts w:cs="B Badr"/>
        </w:rPr>
        <w:t>:</w:t>
      </w:r>
      <w:r w:rsidRPr="008950C9">
        <w:rPr>
          <w:rFonts w:cs="B Badr"/>
        </w:rPr>
        <w:br/>
      </w:r>
      <w:r w:rsidRPr="008950C9">
        <w:rPr>
          <w:rFonts w:cs="B Badr"/>
          <w:rtl/>
        </w:rPr>
        <w:t xml:space="preserve">این اصطلاح به پرسش از </w:t>
      </w:r>
      <w:r w:rsidRPr="008950C9">
        <w:rPr>
          <w:rStyle w:val="Emphasis"/>
          <w:rFonts w:cs="B Badr"/>
          <w:rtl/>
        </w:rPr>
        <w:t>وجود</w:t>
      </w:r>
      <w:r w:rsidRPr="008950C9">
        <w:rPr>
          <w:rFonts w:cs="B Badr"/>
          <w:rtl/>
        </w:rPr>
        <w:t xml:space="preserve"> یا </w:t>
      </w:r>
      <w:r w:rsidRPr="008950C9">
        <w:rPr>
          <w:rStyle w:val="Emphasis"/>
          <w:rFonts w:cs="B Badr"/>
          <w:rtl/>
        </w:rPr>
        <w:t>تحقق</w:t>
      </w:r>
      <w:r w:rsidRPr="008950C9">
        <w:rPr>
          <w:rFonts w:cs="B Badr"/>
          <w:rtl/>
        </w:rPr>
        <w:t xml:space="preserve"> یک شیء یا پدیده اشاره دارد. در واقع، وقتی از هلیت پرسش می‌کنیم، می‌خواهیم بدانیم که آیا چیزی وجود دارد یا نه</w:t>
      </w:r>
      <w:r w:rsidRPr="008950C9">
        <w:rPr>
          <w:rFonts w:cs="B Badr"/>
        </w:rPr>
        <w:t>.</w:t>
      </w:r>
      <w:r w:rsidRPr="008950C9">
        <w:rPr>
          <w:rFonts w:cs="B Badr" w:hint="cs"/>
          <w:rtl/>
        </w:rPr>
        <w:t xml:space="preserve"> </w:t>
      </w:r>
      <w:r w:rsidRPr="008950C9">
        <w:rPr>
          <w:rFonts w:cs="B Badr"/>
          <w:rtl/>
        </w:rPr>
        <w:t>مثال: «آیا خدا وجود دارد؟» یا «آیا این پدیده در جهان رخ داده است؟</w:t>
      </w:r>
    </w:p>
    <w:p w14:paraId="1BF425E1" w14:textId="42E5AAB5" w:rsidR="008950C9" w:rsidRPr="008950C9" w:rsidRDefault="008950C9" w:rsidP="008950C9">
      <w:pPr>
        <w:pStyle w:val="NormalWeb"/>
        <w:bidi/>
        <w:rPr>
          <w:rFonts w:cs="B Badr"/>
        </w:rPr>
      </w:pPr>
      <w:r w:rsidRPr="008950C9">
        <w:rPr>
          <w:rFonts w:hAnsi="Symbol" w:cs="B Badr"/>
        </w:rPr>
        <w:t></w:t>
      </w:r>
      <w:r w:rsidRPr="008950C9">
        <w:rPr>
          <w:rFonts w:cs="B Badr"/>
        </w:rPr>
        <w:t xml:space="preserve">  </w:t>
      </w:r>
      <w:r w:rsidRPr="008950C9">
        <w:rPr>
          <w:rStyle w:val="Strong"/>
          <w:rFonts w:cs="B Badr"/>
          <w:rtl/>
        </w:rPr>
        <w:t>لمیت (چرا؟)</w:t>
      </w:r>
      <w:r w:rsidRPr="008950C9">
        <w:rPr>
          <w:rFonts w:cs="B Badr"/>
        </w:rPr>
        <w:t>:</w:t>
      </w:r>
      <w:r w:rsidRPr="008950C9">
        <w:rPr>
          <w:rFonts w:cs="B Badr"/>
        </w:rPr>
        <w:br/>
      </w:r>
      <w:r w:rsidRPr="008950C9">
        <w:rPr>
          <w:rFonts w:cs="B Badr"/>
          <w:rtl/>
        </w:rPr>
        <w:t xml:space="preserve">لمیت به پرسش از </w:t>
      </w:r>
      <w:r w:rsidRPr="008950C9">
        <w:rPr>
          <w:rStyle w:val="Emphasis"/>
          <w:rFonts w:cs="B Badr"/>
          <w:rtl/>
        </w:rPr>
        <w:t>علت</w:t>
      </w:r>
      <w:r w:rsidRPr="008950C9">
        <w:rPr>
          <w:rFonts w:cs="B Badr"/>
          <w:rtl/>
        </w:rPr>
        <w:t xml:space="preserve"> یا </w:t>
      </w:r>
      <w:r w:rsidRPr="008950C9">
        <w:rPr>
          <w:rStyle w:val="Emphasis"/>
          <w:rFonts w:cs="B Badr"/>
          <w:rtl/>
        </w:rPr>
        <w:t>دلیل</w:t>
      </w:r>
      <w:r w:rsidRPr="008950C9">
        <w:rPr>
          <w:rFonts w:cs="B Badr"/>
          <w:rtl/>
        </w:rPr>
        <w:t xml:space="preserve"> یک چیز یا پدیده اشاره دارد. یعنی، وقتی از لمیت پرسش می‌کنیم، می‌خواهیم بدانیم که </w:t>
      </w:r>
      <w:r w:rsidRPr="008950C9">
        <w:rPr>
          <w:rStyle w:val="Emphasis"/>
          <w:rFonts w:cs="B Badr"/>
          <w:rtl/>
        </w:rPr>
        <w:t>چرا</w:t>
      </w:r>
      <w:r w:rsidRPr="008950C9">
        <w:rPr>
          <w:rFonts w:cs="B Badr"/>
          <w:rtl/>
        </w:rPr>
        <w:t xml:space="preserve"> یک چیز وجود دارد یا چرا یک رویداد رخ داده است</w:t>
      </w:r>
      <w:r w:rsidRPr="008950C9">
        <w:rPr>
          <w:rFonts w:cs="B Badr"/>
        </w:rPr>
        <w:t>.</w:t>
      </w:r>
      <w:r w:rsidRPr="008950C9">
        <w:rPr>
          <w:rFonts w:cs="B Badr" w:hint="cs"/>
          <w:rtl/>
        </w:rPr>
        <w:t xml:space="preserve"> </w:t>
      </w:r>
      <w:r w:rsidRPr="008950C9">
        <w:rPr>
          <w:rFonts w:cs="B Badr"/>
          <w:rtl/>
        </w:rPr>
        <w:t>مثال: «چرا جهان وجود دارد؟» یا «علت این پدیده چیست؟</w:t>
      </w:r>
    </w:p>
    <w:p w14:paraId="005DE9C8" w14:textId="3E47C00D" w:rsidR="008950C9" w:rsidRPr="008950C9" w:rsidRDefault="008950C9" w:rsidP="008950C9">
      <w:pPr>
        <w:pStyle w:val="NormalWeb"/>
        <w:bidi/>
        <w:rPr>
          <w:rFonts w:cs="B Badr"/>
        </w:rPr>
      </w:pPr>
      <w:r w:rsidRPr="008950C9">
        <w:rPr>
          <w:rFonts w:hAnsi="Symbol" w:cs="B Badr"/>
        </w:rPr>
        <w:t></w:t>
      </w:r>
      <w:r w:rsidRPr="008950C9">
        <w:rPr>
          <w:rFonts w:cs="B Badr"/>
        </w:rPr>
        <w:t xml:space="preserve">  </w:t>
      </w:r>
      <w:r w:rsidRPr="008950C9">
        <w:rPr>
          <w:rStyle w:val="Strong"/>
          <w:rFonts w:cs="B Badr"/>
          <w:rtl/>
        </w:rPr>
        <w:t>مایت (چیستی؟)</w:t>
      </w:r>
      <w:r w:rsidRPr="008950C9">
        <w:rPr>
          <w:rFonts w:cs="B Badr"/>
        </w:rPr>
        <w:t>:</w:t>
      </w:r>
      <w:r w:rsidRPr="008950C9">
        <w:rPr>
          <w:rFonts w:cs="B Badr"/>
        </w:rPr>
        <w:br/>
      </w:r>
      <w:r w:rsidRPr="008950C9">
        <w:rPr>
          <w:rFonts w:cs="B Badr"/>
          <w:rtl/>
        </w:rPr>
        <w:t xml:space="preserve">مایت به پرسش از </w:t>
      </w:r>
      <w:r w:rsidRPr="008950C9">
        <w:rPr>
          <w:rStyle w:val="Emphasis"/>
          <w:rFonts w:cs="B Badr"/>
          <w:rtl/>
        </w:rPr>
        <w:t>ماهیت</w:t>
      </w:r>
      <w:r w:rsidRPr="008950C9">
        <w:rPr>
          <w:rFonts w:cs="B Badr"/>
          <w:rtl/>
        </w:rPr>
        <w:t xml:space="preserve"> یا </w:t>
      </w:r>
      <w:r w:rsidRPr="008950C9">
        <w:rPr>
          <w:rStyle w:val="Emphasis"/>
          <w:rFonts w:cs="B Badr"/>
          <w:rtl/>
        </w:rPr>
        <w:t>چیستی</w:t>
      </w:r>
      <w:r w:rsidRPr="008950C9">
        <w:rPr>
          <w:rFonts w:cs="B Badr"/>
          <w:rtl/>
        </w:rPr>
        <w:t xml:space="preserve"> یک چیز اشاره دارد. در این پرسش، هدف فهمیدن </w:t>
      </w:r>
      <w:r w:rsidRPr="008950C9">
        <w:rPr>
          <w:rStyle w:val="Emphasis"/>
          <w:rFonts w:cs="B Badr"/>
          <w:rtl/>
        </w:rPr>
        <w:t>چیستی</w:t>
      </w:r>
      <w:r w:rsidRPr="008950C9">
        <w:rPr>
          <w:rFonts w:cs="B Badr"/>
          <w:rtl/>
        </w:rPr>
        <w:t xml:space="preserve"> یا </w:t>
      </w:r>
      <w:r w:rsidRPr="008950C9">
        <w:rPr>
          <w:rStyle w:val="Emphasis"/>
          <w:rFonts w:cs="B Badr"/>
          <w:rtl/>
        </w:rPr>
        <w:t>تعریف</w:t>
      </w:r>
      <w:r w:rsidRPr="008950C9">
        <w:rPr>
          <w:rFonts w:cs="B Badr"/>
          <w:rtl/>
        </w:rPr>
        <w:t xml:space="preserve"> یک چیز است</w:t>
      </w:r>
      <w:r w:rsidRPr="008950C9">
        <w:rPr>
          <w:rFonts w:cs="B Badr"/>
        </w:rPr>
        <w:t>.</w:t>
      </w:r>
      <w:r w:rsidRPr="008950C9">
        <w:rPr>
          <w:rFonts w:cs="B Badr" w:hint="cs"/>
          <w:rtl/>
        </w:rPr>
        <w:t xml:space="preserve"> </w:t>
      </w:r>
      <w:r w:rsidRPr="008950C9">
        <w:rPr>
          <w:rFonts w:cs="B Badr"/>
          <w:rtl/>
        </w:rPr>
        <w:t>مثال: «ذات خدا چیست؟» یا «این شیء از چه ساخته شده است؟</w:t>
      </w:r>
    </w:p>
    <w:p w14:paraId="31F22DA5" w14:textId="2DDE443F" w:rsidR="008950C9" w:rsidRDefault="008950C9">
      <w:pPr>
        <w:pStyle w:val="FootnoteText"/>
        <w:rPr>
          <w:lang w:bidi="fa-I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5F7D6" w14:textId="77777777" w:rsidR="00BF30C1" w:rsidRDefault="00BF3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B0429D5" w:rsidR="00DC59A5" w:rsidRPr="00D31F1D" w:rsidRDefault="00FB5DD7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3CA7E263" wp14:editId="342D2D8B">
          <wp:simplePos x="0" y="0"/>
          <wp:positionH relativeFrom="column">
            <wp:posOffset>-705485</wp:posOffset>
          </wp:positionH>
          <wp:positionV relativeFrom="paragraph">
            <wp:posOffset>-1101887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D896B" w14:textId="22553CA4" w:rsidR="003B4EE1" w:rsidRDefault="00F544B9">
    <w:pPr>
      <w:pStyle w:val="Header"/>
      <w:rPr>
        <w:rtl/>
        <w:lang w:bidi="fa-IR"/>
      </w:rPr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2AFDA7C1" wp14:editId="3606C11F">
          <wp:simplePos x="0" y="0"/>
          <wp:positionH relativeFrom="column">
            <wp:posOffset>-710565</wp:posOffset>
          </wp:positionH>
          <wp:positionV relativeFrom="paragraph">
            <wp:posOffset>-1106805</wp:posOffset>
          </wp:positionV>
          <wp:extent cx="7535038" cy="10658475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291" cy="10670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662AD"/>
    <w:multiLevelType w:val="hybridMultilevel"/>
    <w:tmpl w:val="210E9A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A542F2"/>
    <w:multiLevelType w:val="hybridMultilevel"/>
    <w:tmpl w:val="289C420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872E8"/>
    <w:multiLevelType w:val="hybridMultilevel"/>
    <w:tmpl w:val="8BA829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70BEC"/>
    <w:multiLevelType w:val="hybridMultilevel"/>
    <w:tmpl w:val="344CC4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EFC5D2A">
      <w:numFmt w:val="bullet"/>
      <w:lvlText w:val="-"/>
      <w:lvlJc w:val="left"/>
      <w:pPr>
        <w:ind w:left="1440" w:hanging="360"/>
      </w:pPr>
      <w:rPr>
        <w:rFonts w:ascii="Noor_Badr" w:eastAsia="IRLotus" w:hAnsi="Noor_Badr" w:cs="Noor_Bad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71B96"/>
    <w:multiLevelType w:val="hybridMultilevel"/>
    <w:tmpl w:val="1FC4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EF7C62"/>
    <w:multiLevelType w:val="hybridMultilevel"/>
    <w:tmpl w:val="4566B3E2"/>
    <w:lvl w:ilvl="0" w:tplc="8EEC7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C2881"/>
    <w:multiLevelType w:val="hybridMultilevel"/>
    <w:tmpl w:val="B09250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202A6"/>
    <w:multiLevelType w:val="hybridMultilevel"/>
    <w:tmpl w:val="2194B3DC"/>
    <w:lvl w:ilvl="0" w:tplc="8320E4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42D4D"/>
    <w:multiLevelType w:val="hybridMultilevel"/>
    <w:tmpl w:val="712C2CEC"/>
    <w:lvl w:ilvl="0" w:tplc="B0C03E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95313"/>
    <w:multiLevelType w:val="hybridMultilevel"/>
    <w:tmpl w:val="930C97DE"/>
    <w:lvl w:ilvl="0" w:tplc="A29A81C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8"/>
  </w:num>
  <w:num w:numId="2" w16cid:durableId="1105272175">
    <w:abstractNumId w:val="12"/>
  </w:num>
  <w:num w:numId="3" w16cid:durableId="709309037">
    <w:abstractNumId w:val="1"/>
  </w:num>
  <w:num w:numId="4" w16cid:durableId="550657153">
    <w:abstractNumId w:val="0"/>
  </w:num>
  <w:num w:numId="5" w16cid:durableId="331296421">
    <w:abstractNumId w:val="4"/>
  </w:num>
  <w:num w:numId="6" w16cid:durableId="394354452">
    <w:abstractNumId w:val="11"/>
  </w:num>
  <w:num w:numId="7" w16cid:durableId="679084139">
    <w:abstractNumId w:val="6"/>
  </w:num>
  <w:num w:numId="8" w16cid:durableId="200747429">
    <w:abstractNumId w:val="3"/>
  </w:num>
  <w:num w:numId="9" w16cid:durableId="23753233">
    <w:abstractNumId w:val="9"/>
  </w:num>
  <w:num w:numId="10" w16cid:durableId="2063020284">
    <w:abstractNumId w:val="10"/>
  </w:num>
  <w:num w:numId="11" w16cid:durableId="1628774023">
    <w:abstractNumId w:val="7"/>
  </w:num>
  <w:num w:numId="12" w16cid:durableId="1740247045">
    <w:abstractNumId w:val="5"/>
  </w:num>
  <w:num w:numId="13" w16cid:durableId="188948726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Y2NzAxMTO2MDK1MDUwMzBW0lEKTi0uzszPAykwrAUANGWgmSwAAAA="/>
  </w:docVars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355C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49EA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3C3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151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5D8C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1F2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100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A64D7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13A"/>
    <w:rsid w:val="00404878"/>
    <w:rsid w:val="00404983"/>
    <w:rsid w:val="00405455"/>
    <w:rsid w:val="00405C65"/>
    <w:rsid w:val="0040634A"/>
    <w:rsid w:val="0040645E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47486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46C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2FEA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DA1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57E0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963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2AB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352"/>
    <w:rsid w:val="00767790"/>
    <w:rsid w:val="00767FD9"/>
    <w:rsid w:val="00770B68"/>
    <w:rsid w:val="0077279A"/>
    <w:rsid w:val="00772E0D"/>
    <w:rsid w:val="00774650"/>
    <w:rsid w:val="007761AE"/>
    <w:rsid w:val="007762CF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1C9C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3C9D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5312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260D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0C9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198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6327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A09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294A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0FE3"/>
    <w:rsid w:val="00971119"/>
    <w:rsid w:val="009716B2"/>
    <w:rsid w:val="00971E7D"/>
    <w:rsid w:val="00971E92"/>
    <w:rsid w:val="00972012"/>
    <w:rsid w:val="00973920"/>
    <w:rsid w:val="00974546"/>
    <w:rsid w:val="0097460B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1A7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631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0A8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3372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07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6869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2B45"/>
    <w:rsid w:val="00C636F3"/>
    <w:rsid w:val="00C63BEC"/>
    <w:rsid w:val="00C63E7C"/>
    <w:rsid w:val="00C64FFA"/>
    <w:rsid w:val="00C655B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E7ED0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0BD0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4EC3"/>
    <w:rsid w:val="00D35068"/>
    <w:rsid w:val="00D356A0"/>
    <w:rsid w:val="00D35CFC"/>
    <w:rsid w:val="00D40A26"/>
    <w:rsid w:val="00D40DA4"/>
    <w:rsid w:val="00D415C3"/>
    <w:rsid w:val="00D41935"/>
    <w:rsid w:val="00D422A6"/>
    <w:rsid w:val="00D44DAD"/>
    <w:rsid w:val="00D44EB6"/>
    <w:rsid w:val="00D45482"/>
    <w:rsid w:val="00D45CDD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165"/>
    <w:rsid w:val="00D725DA"/>
    <w:rsid w:val="00D72773"/>
    <w:rsid w:val="00D730E8"/>
    <w:rsid w:val="00D739DC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7D6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80A"/>
    <w:rsid w:val="00DE2EBC"/>
    <w:rsid w:val="00DE3352"/>
    <w:rsid w:val="00DE3431"/>
    <w:rsid w:val="00DE45A2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796"/>
    <w:rsid w:val="00E21A24"/>
    <w:rsid w:val="00E21CAA"/>
    <w:rsid w:val="00E226F6"/>
    <w:rsid w:val="00E23033"/>
    <w:rsid w:val="00E234DF"/>
    <w:rsid w:val="00E234E8"/>
    <w:rsid w:val="00E23E11"/>
    <w:rsid w:val="00E24976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502F"/>
    <w:rsid w:val="00E35C94"/>
    <w:rsid w:val="00E36722"/>
    <w:rsid w:val="00E3697A"/>
    <w:rsid w:val="00E3737F"/>
    <w:rsid w:val="00E37B93"/>
    <w:rsid w:val="00E4015C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  <w:style w:type="character" w:styleId="Emphasis">
    <w:name w:val="Emphasis"/>
    <w:basedOn w:val="DefaultParagraphFont"/>
    <w:uiPriority w:val="20"/>
    <w:qFormat/>
    <w:rsid w:val="008950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8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1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فقیهی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دروس شرح أصول کافی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کتاب عقل و جهل- مقدمه مباحث عقل</a:t>
          </a:r>
          <a:endParaRPr lang="en-US" sz="14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دروس شرح أصول کافی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کتاب عقل و جهل- مقدمه مباحث عقل</a:t>
          </a:r>
          <a:endParaRPr lang="en-US" sz="14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1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فقیهی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5699</TotalTime>
  <Pages>1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439</cp:revision>
  <cp:lastPrinted>2023-05-09T16:28:00Z</cp:lastPrinted>
  <dcterms:created xsi:type="dcterms:W3CDTF">2021-11-22T11:06:00Z</dcterms:created>
  <dcterms:modified xsi:type="dcterms:W3CDTF">2024-09-25T13:59:00Z</dcterms:modified>
</cp:coreProperties>
</file>